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096" w:rsidRPr="00F50FAC" w:rsidRDefault="00F83096" w:rsidP="00F50FAC">
      <w:pPr>
        <w:spacing w:after="0" w:line="240" w:lineRule="auto"/>
        <w:jc w:val="center"/>
        <w:rPr>
          <w:rFonts w:ascii="Arial" w:hAnsi="Arial" w:cs="Arial"/>
          <w:sz w:val="24"/>
          <w:szCs w:val="24"/>
        </w:rPr>
      </w:pPr>
      <w:r w:rsidRPr="00F50FAC">
        <w:rPr>
          <w:rFonts w:ascii="Arial" w:hAnsi="Arial" w:cs="Arial"/>
          <w:noProof/>
          <w:sz w:val="24"/>
          <w:szCs w:val="24"/>
        </w:rPr>
        <w:drawing>
          <wp:inline distT="0" distB="0" distL="0" distR="0" wp14:anchorId="3B39BD66" wp14:editId="3123BE2F">
            <wp:extent cx="3476625" cy="6953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FTI-FIRST-Logo_R.jpg"/>
                    <pic:cNvPicPr/>
                  </pic:nvPicPr>
                  <pic:blipFill>
                    <a:blip r:embed="rId7">
                      <a:extLst>
                        <a:ext uri="{28A0092B-C50C-407E-A947-70E740481C1C}">
                          <a14:useLocalDpi xmlns:a14="http://schemas.microsoft.com/office/drawing/2010/main" val="0"/>
                        </a:ext>
                      </a:extLst>
                    </a:blip>
                    <a:stretch>
                      <a:fillRect/>
                    </a:stretch>
                  </pic:blipFill>
                  <pic:spPr>
                    <a:xfrm>
                      <a:off x="0" y="0"/>
                      <a:ext cx="3478430" cy="695686"/>
                    </a:xfrm>
                    <a:prstGeom prst="rect">
                      <a:avLst/>
                    </a:prstGeom>
                  </pic:spPr>
                </pic:pic>
              </a:graphicData>
            </a:graphic>
          </wp:inline>
        </w:drawing>
      </w:r>
    </w:p>
    <w:p w:rsidR="00F83096" w:rsidRPr="00F50FAC" w:rsidRDefault="00F83096" w:rsidP="00F50FAC">
      <w:pPr>
        <w:spacing w:after="0" w:line="240" w:lineRule="auto"/>
        <w:jc w:val="center"/>
        <w:rPr>
          <w:rFonts w:ascii="Arial" w:hAnsi="Arial" w:cs="Arial"/>
          <w:sz w:val="24"/>
          <w:szCs w:val="24"/>
        </w:rPr>
      </w:pPr>
    </w:p>
    <w:p w:rsidR="00F83096" w:rsidRPr="00F50FAC" w:rsidRDefault="00F83096" w:rsidP="00F50FAC">
      <w:pPr>
        <w:spacing w:after="0" w:line="240" w:lineRule="auto"/>
        <w:jc w:val="center"/>
        <w:rPr>
          <w:rFonts w:ascii="Arial" w:hAnsi="Arial" w:cs="Arial"/>
          <w:b/>
          <w:sz w:val="24"/>
          <w:szCs w:val="24"/>
        </w:rPr>
      </w:pPr>
      <w:r w:rsidRPr="00F50FAC">
        <w:rPr>
          <w:rFonts w:ascii="Arial" w:hAnsi="Arial" w:cs="Arial"/>
          <w:b/>
          <w:sz w:val="24"/>
          <w:szCs w:val="24"/>
        </w:rPr>
        <w:t>SPECIFICATION</w:t>
      </w:r>
    </w:p>
    <w:p w:rsidR="00F83096" w:rsidRPr="00F50FAC" w:rsidRDefault="00F83096" w:rsidP="00F50FAC">
      <w:pPr>
        <w:spacing w:after="0" w:line="240" w:lineRule="auto"/>
        <w:jc w:val="center"/>
        <w:rPr>
          <w:rFonts w:ascii="Arial" w:hAnsi="Arial" w:cs="Arial"/>
          <w:b/>
          <w:sz w:val="24"/>
          <w:szCs w:val="24"/>
        </w:rPr>
      </w:pPr>
      <w:r w:rsidRPr="00F50FAC">
        <w:rPr>
          <w:rFonts w:ascii="Arial" w:hAnsi="Arial" w:cs="Arial"/>
          <w:b/>
          <w:sz w:val="24"/>
          <w:szCs w:val="24"/>
        </w:rPr>
        <w:t>SECTION 09 62</w:t>
      </w:r>
      <w:r w:rsidR="00F50FAC">
        <w:rPr>
          <w:rFonts w:ascii="Arial" w:hAnsi="Arial" w:cs="Arial"/>
          <w:b/>
          <w:sz w:val="24"/>
          <w:szCs w:val="24"/>
        </w:rPr>
        <w:t xml:space="preserve"> 83</w:t>
      </w:r>
      <w:r w:rsidRPr="00F50FAC">
        <w:rPr>
          <w:rFonts w:ascii="Arial" w:hAnsi="Arial" w:cs="Arial"/>
          <w:b/>
          <w:sz w:val="24"/>
          <w:szCs w:val="24"/>
        </w:rPr>
        <w:t xml:space="preserve">: </w:t>
      </w:r>
      <w:r w:rsidR="00F50FAC">
        <w:rPr>
          <w:rFonts w:ascii="Arial" w:hAnsi="Arial" w:cs="Arial"/>
          <w:b/>
          <w:sz w:val="24"/>
          <w:szCs w:val="24"/>
        </w:rPr>
        <w:t>STRUCTURAL GLASS FLOORING</w:t>
      </w:r>
    </w:p>
    <w:p w:rsidR="00F83096" w:rsidRPr="00F50FAC" w:rsidRDefault="00F83096" w:rsidP="00F50FAC">
      <w:pPr>
        <w:spacing w:after="0" w:line="240" w:lineRule="auto"/>
        <w:jc w:val="center"/>
        <w:rPr>
          <w:rFonts w:ascii="Arial" w:hAnsi="Arial" w:cs="Arial"/>
          <w:b/>
          <w:sz w:val="24"/>
          <w:szCs w:val="24"/>
        </w:rPr>
      </w:pPr>
      <w:r w:rsidRPr="00F50FAC">
        <w:rPr>
          <w:rFonts w:ascii="Arial" w:hAnsi="Arial" w:cs="Arial"/>
          <w:b/>
          <w:sz w:val="24"/>
          <w:szCs w:val="24"/>
        </w:rPr>
        <w:t>GPX</w:t>
      </w:r>
      <w:r w:rsidRPr="00F50FAC">
        <w:rPr>
          <w:rFonts w:ascii="Arial" w:hAnsi="Arial" w:cs="Arial"/>
          <w:b/>
          <w:sz w:val="24"/>
          <w:szCs w:val="24"/>
          <w:vertAlign w:val="superscript"/>
        </w:rPr>
        <w:t>®</w:t>
      </w:r>
      <w:r w:rsidRPr="00F50FAC">
        <w:rPr>
          <w:rFonts w:ascii="Arial" w:hAnsi="Arial" w:cs="Arial"/>
          <w:b/>
          <w:sz w:val="24"/>
          <w:szCs w:val="24"/>
        </w:rPr>
        <w:t xml:space="preserve"> FireFloor System (</w:t>
      </w:r>
      <w:r w:rsidRPr="0060243A">
        <w:rPr>
          <w:rFonts w:ascii="Arial" w:hAnsi="Arial" w:cs="Arial"/>
          <w:b/>
          <w:i/>
          <w:sz w:val="24"/>
          <w:szCs w:val="24"/>
        </w:rPr>
        <w:t>Patented</w:t>
      </w:r>
      <w:r w:rsidRPr="00F50FAC">
        <w:rPr>
          <w:rFonts w:ascii="Arial" w:hAnsi="Arial" w:cs="Arial"/>
          <w:b/>
          <w:sz w:val="24"/>
          <w:szCs w:val="24"/>
        </w:rPr>
        <w:t>)</w:t>
      </w:r>
    </w:p>
    <w:p w:rsidR="00F83096" w:rsidRPr="00F50FAC" w:rsidRDefault="00F83096" w:rsidP="00F50FAC">
      <w:pPr>
        <w:spacing w:after="0" w:line="240" w:lineRule="auto"/>
        <w:rPr>
          <w:rFonts w:ascii="Arial" w:hAnsi="Arial" w:cs="Arial"/>
          <w:sz w:val="24"/>
          <w:szCs w:val="24"/>
        </w:rPr>
      </w:pPr>
    </w:p>
    <w:p w:rsidR="00F83096" w:rsidRPr="00F50FAC" w:rsidRDefault="00F83096" w:rsidP="00F50FAC">
      <w:pPr>
        <w:spacing w:after="0" w:line="240" w:lineRule="auto"/>
        <w:rPr>
          <w:rFonts w:ascii="Arial" w:hAnsi="Arial" w:cs="Arial"/>
          <w:b/>
          <w:sz w:val="24"/>
          <w:szCs w:val="24"/>
        </w:rPr>
      </w:pPr>
      <w:r w:rsidRPr="00F50FAC">
        <w:rPr>
          <w:rFonts w:ascii="Arial" w:hAnsi="Arial" w:cs="Arial"/>
          <w:b/>
          <w:sz w:val="24"/>
          <w:szCs w:val="24"/>
        </w:rPr>
        <w:t>PART 1 GENERAL</w:t>
      </w:r>
    </w:p>
    <w:p w:rsidR="00F83096" w:rsidRPr="00F50FAC" w:rsidRDefault="00F83096" w:rsidP="00F50FAC">
      <w:pPr>
        <w:spacing w:after="0" w:line="240" w:lineRule="auto"/>
        <w:rPr>
          <w:rFonts w:ascii="Arial" w:hAnsi="Arial" w:cs="Arial"/>
          <w:sz w:val="24"/>
          <w:szCs w:val="24"/>
        </w:rPr>
      </w:pPr>
    </w:p>
    <w:p w:rsidR="00F83096" w:rsidRPr="00F50FAC" w:rsidRDefault="00F83096" w:rsidP="00F50FAC">
      <w:pPr>
        <w:spacing w:after="0" w:line="240" w:lineRule="auto"/>
        <w:rPr>
          <w:rFonts w:ascii="Arial" w:hAnsi="Arial" w:cs="Arial"/>
          <w:sz w:val="24"/>
          <w:szCs w:val="24"/>
          <w:u w:val="single"/>
        </w:rPr>
      </w:pPr>
      <w:r w:rsidRPr="00F50FAC">
        <w:rPr>
          <w:rFonts w:ascii="Arial" w:hAnsi="Arial" w:cs="Arial"/>
          <w:sz w:val="24"/>
          <w:szCs w:val="24"/>
          <w:u w:val="single"/>
        </w:rPr>
        <w:t>1.01</w:t>
      </w:r>
      <w:r w:rsidRPr="00F50FAC">
        <w:rPr>
          <w:rFonts w:ascii="Arial" w:hAnsi="Arial" w:cs="Arial"/>
          <w:sz w:val="24"/>
          <w:szCs w:val="24"/>
          <w:u w:val="single"/>
        </w:rPr>
        <w:tab/>
        <w:t>SUMMARY</w:t>
      </w:r>
    </w:p>
    <w:p w:rsidR="00F83096" w:rsidRPr="00F50FAC" w:rsidRDefault="00F83096" w:rsidP="00F50FAC">
      <w:pPr>
        <w:spacing w:after="0" w:line="240" w:lineRule="auto"/>
        <w:rPr>
          <w:rFonts w:ascii="Arial" w:hAnsi="Arial" w:cs="Arial"/>
          <w:sz w:val="24"/>
          <w:szCs w:val="24"/>
        </w:rPr>
      </w:pPr>
    </w:p>
    <w:p w:rsidR="00F83096" w:rsidRPr="00F50FAC" w:rsidRDefault="00F83096" w:rsidP="00F50FAC">
      <w:pPr>
        <w:spacing w:after="0" w:line="240" w:lineRule="auto"/>
        <w:rPr>
          <w:rFonts w:ascii="Arial" w:hAnsi="Arial" w:cs="Arial"/>
          <w:sz w:val="24"/>
          <w:szCs w:val="24"/>
        </w:rPr>
      </w:pPr>
      <w:r w:rsidRPr="00F50FAC">
        <w:rPr>
          <w:rFonts w:ascii="Arial" w:hAnsi="Arial" w:cs="Arial"/>
          <w:sz w:val="24"/>
          <w:szCs w:val="24"/>
        </w:rPr>
        <w:t>A.   Section Includes: Fire resistive glass floor assembly.</w:t>
      </w:r>
    </w:p>
    <w:p w:rsidR="00F83096" w:rsidRPr="00F50FAC" w:rsidRDefault="00F83096" w:rsidP="00F50FAC">
      <w:pPr>
        <w:pStyle w:val="ListParagraph"/>
        <w:numPr>
          <w:ilvl w:val="0"/>
          <w:numId w:val="3"/>
        </w:numPr>
        <w:spacing w:after="0" w:line="240" w:lineRule="auto"/>
        <w:rPr>
          <w:rFonts w:ascii="Arial" w:hAnsi="Arial" w:cs="Arial"/>
          <w:sz w:val="24"/>
          <w:szCs w:val="24"/>
        </w:rPr>
      </w:pPr>
      <w:r w:rsidRPr="00F50FAC">
        <w:rPr>
          <w:rFonts w:ascii="Arial" w:hAnsi="Arial" w:cs="Arial"/>
          <w:sz w:val="24"/>
          <w:szCs w:val="24"/>
        </w:rPr>
        <w:t>GPX</w:t>
      </w:r>
      <w:r w:rsidRPr="00F50FAC">
        <w:rPr>
          <w:rFonts w:ascii="Arial" w:hAnsi="Arial" w:cs="Arial"/>
          <w:b/>
          <w:sz w:val="24"/>
          <w:szCs w:val="24"/>
          <w:vertAlign w:val="superscript"/>
        </w:rPr>
        <w:t>®</w:t>
      </w:r>
      <w:r w:rsidRPr="00F50FAC">
        <w:rPr>
          <w:rFonts w:ascii="Arial" w:hAnsi="Arial" w:cs="Arial"/>
          <w:sz w:val="24"/>
          <w:szCs w:val="24"/>
        </w:rPr>
        <w:t xml:space="preserve"> FireFloor fire resistive glass floor assembly for interior and exterior fully-supported or butt-glazed floor applications up to 2 hours.</w:t>
      </w:r>
    </w:p>
    <w:p w:rsidR="00F83096" w:rsidRPr="00F50FAC" w:rsidRDefault="00F83096" w:rsidP="00F50FAC">
      <w:pPr>
        <w:spacing w:after="0" w:line="240" w:lineRule="auto"/>
        <w:rPr>
          <w:rFonts w:ascii="Arial" w:hAnsi="Arial" w:cs="Arial"/>
          <w:sz w:val="24"/>
          <w:szCs w:val="24"/>
        </w:rPr>
      </w:pPr>
    </w:p>
    <w:p w:rsidR="00F83096" w:rsidRPr="00F50FAC" w:rsidRDefault="00F83096" w:rsidP="00F50FAC">
      <w:pPr>
        <w:spacing w:after="0" w:line="240" w:lineRule="auto"/>
        <w:rPr>
          <w:rFonts w:ascii="Arial" w:hAnsi="Arial" w:cs="Arial"/>
          <w:sz w:val="24"/>
          <w:szCs w:val="24"/>
        </w:rPr>
      </w:pPr>
      <w:r w:rsidRPr="00F50FAC">
        <w:rPr>
          <w:rFonts w:ascii="Arial" w:hAnsi="Arial" w:cs="Arial"/>
          <w:sz w:val="24"/>
          <w:szCs w:val="24"/>
        </w:rPr>
        <w:t>B.   Related Sections:</w:t>
      </w:r>
    </w:p>
    <w:p w:rsidR="00F83096" w:rsidRDefault="00F83096" w:rsidP="00F50FAC">
      <w:pPr>
        <w:pStyle w:val="ListParagraph"/>
        <w:numPr>
          <w:ilvl w:val="0"/>
          <w:numId w:val="5"/>
        </w:numPr>
        <w:spacing w:after="0" w:line="240" w:lineRule="auto"/>
        <w:rPr>
          <w:rFonts w:ascii="Arial" w:hAnsi="Arial" w:cs="Arial"/>
          <w:sz w:val="24"/>
          <w:szCs w:val="24"/>
        </w:rPr>
      </w:pPr>
      <w:r w:rsidRPr="00F50FAC">
        <w:rPr>
          <w:rFonts w:ascii="Arial" w:hAnsi="Arial" w:cs="Arial"/>
          <w:sz w:val="24"/>
          <w:szCs w:val="24"/>
        </w:rPr>
        <w:t xml:space="preserve">Section </w:t>
      </w:r>
      <w:r w:rsidR="00F50FAC">
        <w:rPr>
          <w:rFonts w:ascii="Arial" w:hAnsi="Arial" w:cs="Arial"/>
          <w:sz w:val="24"/>
          <w:szCs w:val="24"/>
        </w:rPr>
        <w:t>08 66 00: Glass Unit Skylight System</w:t>
      </w:r>
    </w:p>
    <w:p w:rsidR="00F50FAC" w:rsidRDefault="00F50FAC" w:rsidP="00F50FAC">
      <w:pPr>
        <w:pStyle w:val="ListParagraph"/>
        <w:numPr>
          <w:ilvl w:val="0"/>
          <w:numId w:val="5"/>
        </w:numPr>
        <w:spacing w:after="0" w:line="240" w:lineRule="auto"/>
        <w:rPr>
          <w:rFonts w:ascii="Arial" w:hAnsi="Arial" w:cs="Arial"/>
          <w:sz w:val="24"/>
          <w:szCs w:val="24"/>
        </w:rPr>
      </w:pPr>
      <w:r>
        <w:rPr>
          <w:rFonts w:ascii="Arial" w:hAnsi="Arial" w:cs="Arial"/>
          <w:sz w:val="24"/>
          <w:szCs w:val="24"/>
        </w:rPr>
        <w:t>Section 08 88 00: Glazing</w:t>
      </w:r>
    </w:p>
    <w:p w:rsidR="00F50FAC" w:rsidRDefault="00F50FAC" w:rsidP="00F50FAC">
      <w:pPr>
        <w:pStyle w:val="ListParagraph"/>
        <w:numPr>
          <w:ilvl w:val="0"/>
          <w:numId w:val="5"/>
        </w:numPr>
        <w:spacing w:after="0" w:line="240" w:lineRule="auto"/>
        <w:rPr>
          <w:rFonts w:ascii="Arial" w:hAnsi="Arial" w:cs="Arial"/>
          <w:sz w:val="24"/>
          <w:szCs w:val="24"/>
        </w:rPr>
      </w:pPr>
      <w:r>
        <w:rPr>
          <w:rFonts w:ascii="Arial" w:hAnsi="Arial" w:cs="Arial"/>
          <w:sz w:val="24"/>
          <w:szCs w:val="24"/>
        </w:rPr>
        <w:t>Section 08 88 00: Special Function Glazing</w:t>
      </w:r>
    </w:p>
    <w:p w:rsidR="00F50FAC" w:rsidRPr="00F50FAC" w:rsidRDefault="00F50FAC" w:rsidP="00F50FAC">
      <w:pPr>
        <w:pStyle w:val="ListParagraph"/>
        <w:numPr>
          <w:ilvl w:val="0"/>
          <w:numId w:val="5"/>
        </w:numPr>
        <w:spacing w:after="0" w:line="240" w:lineRule="auto"/>
        <w:rPr>
          <w:rFonts w:ascii="Arial" w:hAnsi="Arial" w:cs="Arial"/>
          <w:sz w:val="24"/>
          <w:szCs w:val="24"/>
        </w:rPr>
      </w:pPr>
      <w:r>
        <w:rPr>
          <w:rFonts w:ascii="Arial" w:hAnsi="Arial" w:cs="Arial"/>
          <w:sz w:val="24"/>
          <w:szCs w:val="24"/>
        </w:rPr>
        <w:t>Section 08 88 13: Fire-Rated Glazing</w:t>
      </w:r>
    </w:p>
    <w:p w:rsidR="00F83096" w:rsidRPr="00F50FAC" w:rsidRDefault="00F83096" w:rsidP="00F50FAC">
      <w:pPr>
        <w:spacing w:after="0" w:line="240" w:lineRule="auto"/>
        <w:rPr>
          <w:rFonts w:ascii="Arial" w:hAnsi="Arial" w:cs="Arial"/>
          <w:sz w:val="24"/>
          <w:szCs w:val="24"/>
        </w:rPr>
      </w:pPr>
    </w:p>
    <w:p w:rsidR="00F83096" w:rsidRDefault="00F83096" w:rsidP="00F50FAC">
      <w:pPr>
        <w:spacing w:after="0" w:line="240" w:lineRule="auto"/>
        <w:rPr>
          <w:rFonts w:ascii="Arial" w:hAnsi="Arial" w:cs="Arial"/>
          <w:sz w:val="24"/>
          <w:szCs w:val="24"/>
          <w:u w:val="single"/>
        </w:rPr>
      </w:pPr>
      <w:r w:rsidRPr="00F50FAC">
        <w:rPr>
          <w:rFonts w:ascii="Arial" w:hAnsi="Arial" w:cs="Arial"/>
          <w:sz w:val="24"/>
          <w:szCs w:val="24"/>
          <w:u w:val="single"/>
        </w:rPr>
        <w:t>1.02</w:t>
      </w:r>
      <w:r w:rsidRPr="00F50FAC">
        <w:rPr>
          <w:rFonts w:ascii="Arial" w:hAnsi="Arial" w:cs="Arial"/>
          <w:sz w:val="24"/>
          <w:szCs w:val="24"/>
          <w:u w:val="single"/>
        </w:rPr>
        <w:tab/>
        <w:t>REFERENCES</w:t>
      </w:r>
    </w:p>
    <w:p w:rsidR="00F50FAC" w:rsidRPr="00F50FAC" w:rsidRDefault="00F50FAC" w:rsidP="00F50FAC">
      <w:pPr>
        <w:spacing w:after="0" w:line="240" w:lineRule="auto"/>
        <w:rPr>
          <w:rFonts w:ascii="Arial" w:hAnsi="Arial" w:cs="Arial"/>
          <w:sz w:val="24"/>
          <w:szCs w:val="24"/>
          <w:u w:val="single"/>
        </w:rPr>
      </w:pPr>
    </w:p>
    <w:p w:rsidR="00F83096" w:rsidRPr="00F50FAC" w:rsidRDefault="00F83096" w:rsidP="00F50FAC">
      <w:pPr>
        <w:spacing w:after="0" w:line="240" w:lineRule="auto"/>
        <w:rPr>
          <w:rFonts w:ascii="Arial" w:hAnsi="Arial" w:cs="Arial"/>
          <w:sz w:val="24"/>
          <w:szCs w:val="24"/>
        </w:rPr>
      </w:pPr>
      <w:r w:rsidRPr="00F50FAC">
        <w:rPr>
          <w:rFonts w:ascii="Arial" w:hAnsi="Arial" w:cs="Arial"/>
          <w:sz w:val="24"/>
          <w:szCs w:val="24"/>
        </w:rPr>
        <w:t>A.    American Society for Testing and Materials (ASTM):</w:t>
      </w:r>
    </w:p>
    <w:p w:rsidR="00F83096" w:rsidRPr="00F50FAC" w:rsidRDefault="00F83096" w:rsidP="00F50FAC">
      <w:pPr>
        <w:pStyle w:val="ListParagraph"/>
        <w:numPr>
          <w:ilvl w:val="0"/>
          <w:numId w:val="7"/>
        </w:numPr>
        <w:spacing w:after="0" w:line="240" w:lineRule="auto"/>
        <w:rPr>
          <w:rFonts w:ascii="Arial" w:hAnsi="Arial" w:cs="Arial"/>
          <w:sz w:val="24"/>
          <w:szCs w:val="24"/>
        </w:rPr>
      </w:pPr>
      <w:r w:rsidRPr="00F50FAC">
        <w:rPr>
          <w:rFonts w:ascii="Arial" w:hAnsi="Arial" w:cs="Arial"/>
          <w:sz w:val="24"/>
          <w:szCs w:val="24"/>
        </w:rPr>
        <w:t>ASTM C1172: Standard Specification for Laminated Architectural Flat Glass.</w:t>
      </w:r>
    </w:p>
    <w:p w:rsidR="00F83096" w:rsidRPr="00F50FAC" w:rsidRDefault="00F83096" w:rsidP="00F50FAC">
      <w:pPr>
        <w:pStyle w:val="ListParagraph"/>
        <w:numPr>
          <w:ilvl w:val="0"/>
          <w:numId w:val="7"/>
        </w:numPr>
        <w:spacing w:after="0" w:line="240" w:lineRule="auto"/>
        <w:rPr>
          <w:rFonts w:ascii="Arial" w:hAnsi="Arial" w:cs="Arial"/>
          <w:sz w:val="24"/>
          <w:szCs w:val="24"/>
        </w:rPr>
      </w:pPr>
      <w:r w:rsidRPr="00F50FAC">
        <w:rPr>
          <w:rFonts w:ascii="Arial" w:hAnsi="Arial" w:cs="Arial"/>
          <w:sz w:val="24"/>
          <w:szCs w:val="24"/>
        </w:rPr>
        <w:t>ASTM E119: Standard Test Methods for Fire Tests of Building Construction and Materials.</w:t>
      </w:r>
    </w:p>
    <w:p w:rsidR="00F83096" w:rsidRPr="00F50FAC" w:rsidRDefault="00F83096" w:rsidP="00F50FAC">
      <w:pPr>
        <w:pStyle w:val="ListParagraph"/>
        <w:numPr>
          <w:ilvl w:val="0"/>
          <w:numId w:val="7"/>
        </w:numPr>
        <w:spacing w:after="0" w:line="240" w:lineRule="auto"/>
        <w:rPr>
          <w:rFonts w:ascii="Arial" w:hAnsi="Arial" w:cs="Arial"/>
          <w:sz w:val="24"/>
          <w:szCs w:val="24"/>
        </w:rPr>
      </w:pPr>
      <w:r w:rsidRPr="00F50FAC">
        <w:rPr>
          <w:rFonts w:ascii="Arial" w:hAnsi="Arial" w:cs="Arial"/>
          <w:sz w:val="24"/>
          <w:szCs w:val="24"/>
        </w:rPr>
        <w:t>ASTM E1300: Standard Practice for Determining Load Resistance of Glass in Buildings.</w:t>
      </w:r>
    </w:p>
    <w:p w:rsidR="00F83096" w:rsidRPr="00F50FAC" w:rsidRDefault="00F83096" w:rsidP="00F50FAC">
      <w:pPr>
        <w:spacing w:after="0" w:line="240" w:lineRule="auto"/>
        <w:rPr>
          <w:rFonts w:ascii="Arial" w:hAnsi="Arial" w:cs="Arial"/>
          <w:sz w:val="24"/>
          <w:szCs w:val="24"/>
        </w:rPr>
      </w:pPr>
    </w:p>
    <w:p w:rsidR="00F83096" w:rsidRPr="00F50FAC" w:rsidRDefault="00F83096" w:rsidP="00F50FAC">
      <w:pPr>
        <w:spacing w:after="0" w:line="240" w:lineRule="auto"/>
        <w:rPr>
          <w:rFonts w:ascii="Arial" w:hAnsi="Arial" w:cs="Arial"/>
          <w:sz w:val="24"/>
          <w:szCs w:val="24"/>
        </w:rPr>
      </w:pPr>
      <w:r w:rsidRPr="00F50FAC">
        <w:rPr>
          <w:rFonts w:ascii="Arial" w:hAnsi="Arial" w:cs="Arial"/>
          <w:sz w:val="24"/>
          <w:szCs w:val="24"/>
        </w:rPr>
        <w:t>B.   American Architectural Manufacturer’s Association (AAMA):</w:t>
      </w:r>
    </w:p>
    <w:p w:rsidR="00F83096" w:rsidRPr="00F50FAC" w:rsidRDefault="00F83096" w:rsidP="00F50FAC">
      <w:pPr>
        <w:pStyle w:val="ListParagraph"/>
        <w:numPr>
          <w:ilvl w:val="0"/>
          <w:numId w:val="9"/>
        </w:numPr>
        <w:spacing w:after="0" w:line="240" w:lineRule="auto"/>
        <w:rPr>
          <w:rFonts w:ascii="Arial" w:hAnsi="Arial" w:cs="Arial"/>
          <w:sz w:val="24"/>
          <w:szCs w:val="24"/>
        </w:rPr>
      </w:pPr>
      <w:r w:rsidRPr="00F50FAC">
        <w:rPr>
          <w:rFonts w:ascii="Arial" w:hAnsi="Arial" w:cs="Arial"/>
          <w:sz w:val="24"/>
          <w:szCs w:val="24"/>
        </w:rPr>
        <w:t>AAMA 800: Voluntary Specifications and Test Methods for Sealants.</w:t>
      </w:r>
    </w:p>
    <w:p w:rsidR="00F83096" w:rsidRPr="00F50FAC" w:rsidRDefault="00F83096" w:rsidP="00F50FAC">
      <w:pPr>
        <w:spacing w:after="0" w:line="240" w:lineRule="auto"/>
        <w:rPr>
          <w:rFonts w:ascii="Arial" w:hAnsi="Arial" w:cs="Arial"/>
          <w:sz w:val="24"/>
          <w:szCs w:val="24"/>
        </w:rPr>
      </w:pPr>
    </w:p>
    <w:p w:rsidR="00F83096" w:rsidRPr="00F50FAC" w:rsidRDefault="00F83096" w:rsidP="00F50FAC">
      <w:pPr>
        <w:spacing w:after="0" w:line="240" w:lineRule="auto"/>
        <w:rPr>
          <w:rFonts w:ascii="Arial" w:hAnsi="Arial" w:cs="Arial"/>
          <w:sz w:val="24"/>
          <w:szCs w:val="24"/>
        </w:rPr>
      </w:pPr>
      <w:r w:rsidRPr="00F50FAC">
        <w:rPr>
          <w:rFonts w:ascii="Arial" w:hAnsi="Arial" w:cs="Arial"/>
          <w:sz w:val="24"/>
          <w:szCs w:val="24"/>
        </w:rPr>
        <w:t>C.   Underwriters Laboratories, Inc. (UL):</w:t>
      </w:r>
    </w:p>
    <w:p w:rsidR="00F83096" w:rsidRPr="00F50FAC" w:rsidRDefault="00F83096" w:rsidP="00F50FAC">
      <w:pPr>
        <w:pStyle w:val="ListParagraph"/>
        <w:numPr>
          <w:ilvl w:val="0"/>
          <w:numId w:val="11"/>
        </w:numPr>
        <w:spacing w:after="0" w:line="240" w:lineRule="auto"/>
        <w:rPr>
          <w:rFonts w:ascii="Arial" w:hAnsi="Arial" w:cs="Arial"/>
          <w:sz w:val="24"/>
          <w:szCs w:val="24"/>
        </w:rPr>
      </w:pPr>
      <w:r w:rsidRPr="00F50FAC">
        <w:rPr>
          <w:rFonts w:ascii="Arial" w:hAnsi="Arial" w:cs="Arial"/>
          <w:sz w:val="24"/>
          <w:szCs w:val="24"/>
        </w:rPr>
        <w:t>UL 263: Fire Tests of Building Construction and Materials.</w:t>
      </w:r>
    </w:p>
    <w:p w:rsidR="00F83096" w:rsidRPr="00F50FAC" w:rsidRDefault="00F83096" w:rsidP="00F50FAC">
      <w:pPr>
        <w:pStyle w:val="ListParagraph"/>
        <w:numPr>
          <w:ilvl w:val="0"/>
          <w:numId w:val="11"/>
        </w:numPr>
        <w:spacing w:after="0" w:line="240" w:lineRule="auto"/>
        <w:rPr>
          <w:rFonts w:ascii="Arial" w:hAnsi="Arial" w:cs="Arial"/>
          <w:sz w:val="24"/>
          <w:szCs w:val="24"/>
        </w:rPr>
      </w:pPr>
      <w:r w:rsidRPr="00F50FAC">
        <w:rPr>
          <w:rFonts w:ascii="Arial" w:hAnsi="Arial" w:cs="Arial"/>
          <w:sz w:val="24"/>
          <w:szCs w:val="24"/>
        </w:rPr>
        <w:t>UL 410: Slip Resistance of Floor Surface Materials.</w:t>
      </w:r>
    </w:p>
    <w:p w:rsidR="00F83096" w:rsidRPr="00F50FAC" w:rsidRDefault="00F83096" w:rsidP="00F50FAC">
      <w:pPr>
        <w:spacing w:after="0" w:line="240" w:lineRule="auto"/>
        <w:rPr>
          <w:rFonts w:ascii="Arial" w:hAnsi="Arial" w:cs="Arial"/>
          <w:sz w:val="24"/>
          <w:szCs w:val="24"/>
        </w:rPr>
      </w:pPr>
    </w:p>
    <w:p w:rsidR="00F83096" w:rsidRPr="00F50FAC" w:rsidRDefault="00F83096" w:rsidP="00F50FAC">
      <w:pPr>
        <w:spacing w:after="0" w:line="240" w:lineRule="auto"/>
        <w:rPr>
          <w:rFonts w:ascii="Arial" w:hAnsi="Arial" w:cs="Arial"/>
          <w:sz w:val="24"/>
          <w:szCs w:val="24"/>
        </w:rPr>
      </w:pPr>
      <w:r w:rsidRPr="00F50FAC">
        <w:rPr>
          <w:rFonts w:ascii="Arial" w:hAnsi="Arial" w:cs="Arial"/>
          <w:sz w:val="24"/>
          <w:szCs w:val="24"/>
        </w:rPr>
        <w:t>D.   Standard Council of Canada (ULC):</w:t>
      </w:r>
    </w:p>
    <w:p w:rsidR="00F83096" w:rsidRPr="00F50FAC" w:rsidRDefault="00F83096" w:rsidP="00F50FAC">
      <w:pPr>
        <w:pStyle w:val="ListParagraph"/>
        <w:numPr>
          <w:ilvl w:val="0"/>
          <w:numId w:val="13"/>
        </w:numPr>
        <w:spacing w:after="0" w:line="240" w:lineRule="auto"/>
        <w:rPr>
          <w:rFonts w:ascii="Arial" w:hAnsi="Arial" w:cs="Arial"/>
          <w:sz w:val="24"/>
          <w:szCs w:val="24"/>
        </w:rPr>
      </w:pPr>
      <w:r w:rsidRPr="00F50FAC">
        <w:rPr>
          <w:rFonts w:ascii="Arial" w:hAnsi="Arial" w:cs="Arial"/>
          <w:sz w:val="24"/>
          <w:szCs w:val="24"/>
        </w:rPr>
        <w:t>ULC Standard CAN4-S101: Fire Tests of Building Construction and Materials.</w:t>
      </w:r>
    </w:p>
    <w:p w:rsidR="00F83096" w:rsidRPr="00F50FAC" w:rsidRDefault="00F83096" w:rsidP="00F50FAC">
      <w:pPr>
        <w:spacing w:after="0" w:line="240" w:lineRule="auto"/>
        <w:rPr>
          <w:rFonts w:ascii="Arial" w:hAnsi="Arial" w:cs="Arial"/>
          <w:sz w:val="24"/>
          <w:szCs w:val="24"/>
        </w:rPr>
      </w:pPr>
    </w:p>
    <w:p w:rsidR="00F83096" w:rsidRPr="00F50FAC" w:rsidRDefault="00F83096" w:rsidP="00F50FAC">
      <w:pPr>
        <w:spacing w:after="0" w:line="240" w:lineRule="auto"/>
        <w:rPr>
          <w:rFonts w:ascii="Arial" w:hAnsi="Arial" w:cs="Arial"/>
          <w:sz w:val="24"/>
          <w:szCs w:val="24"/>
        </w:rPr>
      </w:pPr>
      <w:r w:rsidRPr="00F50FAC">
        <w:rPr>
          <w:rFonts w:ascii="Arial" w:hAnsi="Arial" w:cs="Arial"/>
          <w:sz w:val="24"/>
          <w:szCs w:val="24"/>
        </w:rPr>
        <w:t>H.    [American Recovery and Reinvestment Act</w:t>
      </w:r>
    </w:p>
    <w:p w:rsidR="00F83096" w:rsidRPr="00F50FAC" w:rsidRDefault="00F83096" w:rsidP="00F50FAC">
      <w:pPr>
        <w:pStyle w:val="ListParagraph"/>
        <w:numPr>
          <w:ilvl w:val="0"/>
          <w:numId w:val="15"/>
        </w:numPr>
        <w:spacing w:after="0" w:line="240" w:lineRule="auto"/>
        <w:rPr>
          <w:rFonts w:ascii="Arial" w:hAnsi="Arial" w:cs="Arial"/>
          <w:sz w:val="24"/>
          <w:szCs w:val="24"/>
        </w:rPr>
      </w:pPr>
      <w:r w:rsidRPr="00F50FAC">
        <w:rPr>
          <w:rFonts w:ascii="Arial" w:hAnsi="Arial" w:cs="Arial"/>
          <w:sz w:val="24"/>
          <w:szCs w:val="24"/>
        </w:rPr>
        <w:t>Section 1605, Title XVI Buy American Provision]</w:t>
      </w:r>
    </w:p>
    <w:p w:rsidR="00F83096" w:rsidRPr="00F50FAC" w:rsidRDefault="00F83096" w:rsidP="00F50FAC">
      <w:pPr>
        <w:spacing w:after="0" w:line="240" w:lineRule="auto"/>
        <w:rPr>
          <w:rFonts w:ascii="Arial" w:hAnsi="Arial" w:cs="Arial"/>
          <w:sz w:val="24"/>
          <w:szCs w:val="24"/>
        </w:rPr>
      </w:pPr>
    </w:p>
    <w:p w:rsidR="00F83096" w:rsidRPr="00F50FAC" w:rsidRDefault="00F83096" w:rsidP="00F50FAC">
      <w:pPr>
        <w:spacing w:after="0" w:line="240" w:lineRule="auto"/>
        <w:rPr>
          <w:rFonts w:ascii="Arial" w:hAnsi="Arial" w:cs="Arial"/>
          <w:sz w:val="24"/>
          <w:szCs w:val="24"/>
        </w:rPr>
      </w:pPr>
      <w:r w:rsidRPr="00F50FAC">
        <w:rPr>
          <w:rFonts w:ascii="Arial" w:hAnsi="Arial" w:cs="Arial"/>
          <w:sz w:val="24"/>
          <w:szCs w:val="24"/>
        </w:rPr>
        <w:t>I.     [Insert building code used by Authority Having Jurisdiction]</w:t>
      </w:r>
    </w:p>
    <w:p w:rsidR="00F83096" w:rsidRPr="00F50FAC" w:rsidRDefault="00F83096" w:rsidP="00F50FAC">
      <w:pPr>
        <w:spacing w:after="0" w:line="240" w:lineRule="auto"/>
        <w:rPr>
          <w:rFonts w:ascii="Arial" w:hAnsi="Arial" w:cs="Arial"/>
          <w:sz w:val="24"/>
          <w:szCs w:val="24"/>
        </w:rPr>
      </w:pPr>
    </w:p>
    <w:p w:rsidR="00F83096" w:rsidRPr="00F50FAC" w:rsidRDefault="00F83096" w:rsidP="00F50FAC">
      <w:pPr>
        <w:spacing w:after="0" w:line="240" w:lineRule="auto"/>
        <w:rPr>
          <w:rFonts w:ascii="Arial" w:hAnsi="Arial" w:cs="Arial"/>
          <w:sz w:val="24"/>
          <w:szCs w:val="24"/>
          <w:u w:val="single"/>
        </w:rPr>
      </w:pPr>
      <w:r w:rsidRPr="00F50FAC">
        <w:rPr>
          <w:rFonts w:ascii="Arial" w:hAnsi="Arial" w:cs="Arial"/>
          <w:sz w:val="24"/>
          <w:szCs w:val="24"/>
          <w:u w:val="single"/>
        </w:rPr>
        <w:t>1.03</w:t>
      </w:r>
      <w:r w:rsidRPr="00F50FAC">
        <w:rPr>
          <w:rFonts w:ascii="Arial" w:hAnsi="Arial" w:cs="Arial"/>
          <w:sz w:val="24"/>
          <w:szCs w:val="24"/>
          <w:u w:val="single"/>
        </w:rPr>
        <w:tab/>
        <w:t>SYSTEM DESCRIPTION</w:t>
      </w:r>
    </w:p>
    <w:p w:rsidR="00F83096" w:rsidRPr="00F50FAC" w:rsidRDefault="00F83096" w:rsidP="00F50FAC">
      <w:pPr>
        <w:spacing w:after="0" w:line="240" w:lineRule="auto"/>
        <w:rPr>
          <w:rFonts w:ascii="Arial" w:hAnsi="Arial" w:cs="Arial"/>
          <w:sz w:val="24"/>
          <w:szCs w:val="24"/>
        </w:rPr>
      </w:pPr>
    </w:p>
    <w:p w:rsidR="00F83096" w:rsidRPr="00F50FAC" w:rsidRDefault="00F83096" w:rsidP="00F50FAC">
      <w:pPr>
        <w:spacing w:after="0" w:line="240" w:lineRule="auto"/>
        <w:rPr>
          <w:rFonts w:ascii="Arial" w:hAnsi="Arial" w:cs="Arial"/>
          <w:sz w:val="24"/>
          <w:szCs w:val="24"/>
        </w:rPr>
      </w:pPr>
      <w:r w:rsidRPr="00F50FAC">
        <w:rPr>
          <w:rFonts w:ascii="Arial" w:hAnsi="Arial" w:cs="Arial"/>
          <w:sz w:val="24"/>
          <w:szCs w:val="24"/>
        </w:rPr>
        <w:t>A.   Performance Requirements:</w:t>
      </w:r>
    </w:p>
    <w:p w:rsidR="00F83096" w:rsidRPr="00F50FAC" w:rsidRDefault="00F83096" w:rsidP="00F50FAC">
      <w:pPr>
        <w:pStyle w:val="ListParagraph"/>
        <w:numPr>
          <w:ilvl w:val="0"/>
          <w:numId w:val="17"/>
        </w:numPr>
        <w:spacing w:after="0" w:line="240" w:lineRule="auto"/>
        <w:rPr>
          <w:rFonts w:ascii="Arial" w:hAnsi="Arial" w:cs="Arial"/>
          <w:sz w:val="24"/>
          <w:szCs w:val="24"/>
        </w:rPr>
      </w:pPr>
      <w:r w:rsidRPr="00F50FAC">
        <w:rPr>
          <w:rFonts w:ascii="Arial" w:hAnsi="Arial" w:cs="Arial"/>
          <w:sz w:val="24"/>
          <w:szCs w:val="24"/>
        </w:rPr>
        <w:t>Fire Rating: 60-120 minutes as specified. Meets ASTM E119, UL 263 and ULC-S101.</w:t>
      </w:r>
    </w:p>
    <w:p w:rsidR="00F83096" w:rsidRPr="00F50FAC" w:rsidRDefault="00F83096" w:rsidP="00F50FAC">
      <w:pPr>
        <w:pStyle w:val="ListParagraph"/>
        <w:numPr>
          <w:ilvl w:val="0"/>
          <w:numId w:val="17"/>
        </w:numPr>
        <w:spacing w:after="0" w:line="240" w:lineRule="auto"/>
        <w:rPr>
          <w:rFonts w:ascii="Arial" w:hAnsi="Arial" w:cs="Arial"/>
          <w:sz w:val="24"/>
          <w:szCs w:val="24"/>
        </w:rPr>
      </w:pPr>
      <w:r w:rsidRPr="00F50FAC">
        <w:rPr>
          <w:rFonts w:ascii="Arial" w:hAnsi="Arial" w:cs="Arial"/>
          <w:sz w:val="24"/>
          <w:szCs w:val="24"/>
        </w:rPr>
        <w:t>Loading: Up to 100 psf.</w:t>
      </w:r>
    </w:p>
    <w:p w:rsidR="00F83096" w:rsidRPr="00F50FAC" w:rsidRDefault="00F83096" w:rsidP="00F50FAC">
      <w:pPr>
        <w:pStyle w:val="ListParagraph"/>
        <w:numPr>
          <w:ilvl w:val="0"/>
          <w:numId w:val="17"/>
        </w:numPr>
        <w:spacing w:after="0" w:line="240" w:lineRule="auto"/>
        <w:rPr>
          <w:rFonts w:ascii="Arial" w:hAnsi="Arial" w:cs="Arial"/>
          <w:sz w:val="24"/>
          <w:szCs w:val="24"/>
        </w:rPr>
      </w:pPr>
      <w:r w:rsidRPr="00F50FAC">
        <w:rPr>
          <w:rFonts w:ascii="Arial" w:hAnsi="Arial" w:cs="Arial"/>
          <w:sz w:val="24"/>
          <w:szCs w:val="24"/>
        </w:rPr>
        <w:t>Testing Laboratory: Fire test shall be conducted by a nationally recognized independent testing laboratory.</w:t>
      </w:r>
    </w:p>
    <w:p w:rsidR="00F83096" w:rsidRPr="00F50FAC" w:rsidRDefault="00F83096" w:rsidP="00F50FAC">
      <w:pPr>
        <w:pStyle w:val="ListParagraph"/>
        <w:numPr>
          <w:ilvl w:val="0"/>
          <w:numId w:val="17"/>
        </w:numPr>
        <w:spacing w:after="0" w:line="240" w:lineRule="auto"/>
        <w:rPr>
          <w:rFonts w:ascii="Arial" w:hAnsi="Arial" w:cs="Arial"/>
          <w:sz w:val="24"/>
          <w:szCs w:val="24"/>
        </w:rPr>
      </w:pPr>
      <w:r w:rsidRPr="00F50FAC">
        <w:rPr>
          <w:rFonts w:ascii="Arial" w:hAnsi="Arial" w:cs="Arial"/>
          <w:sz w:val="24"/>
          <w:szCs w:val="24"/>
        </w:rPr>
        <w:t>Fire resistive glass floor system comprised of custom SuperLite II-XL fire resistive glazing combined with a tempered laminated non-slip walking surface and a fire resistive structural steel framing grid.</w:t>
      </w:r>
    </w:p>
    <w:p w:rsidR="00F83096" w:rsidRPr="00F50FAC" w:rsidRDefault="00F83096" w:rsidP="00F50FAC">
      <w:pPr>
        <w:pStyle w:val="ListParagraph"/>
        <w:numPr>
          <w:ilvl w:val="0"/>
          <w:numId w:val="17"/>
        </w:numPr>
        <w:spacing w:after="0" w:line="240" w:lineRule="auto"/>
        <w:rPr>
          <w:rFonts w:ascii="Arial" w:hAnsi="Arial" w:cs="Arial"/>
          <w:sz w:val="24"/>
          <w:szCs w:val="24"/>
        </w:rPr>
      </w:pPr>
      <w:r w:rsidRPr="00F50FAC">
        <w:rPr>
          <w:rFonts w:ascii="Arial" w:hAnsi="Arial" w:cs="Arial"/>
          <w:sz w:val="24"/>
          <w:szCs w:val="24"/>
        </w:rPr>
        <w:t>Fire resistive glazing must be sealed with the tempered laminated walking surface as one glazing unit to eliminate condensation issues. Separate fire resistive glazing and walking surface not allowed. Desiccant bags placed in the steel tube joists not allowed.</w:t>
      </w:r>
    </w:p>
    <w:p w:rsidR="00F83096" w:rsidRPr="00F50FAC" w:rsidRDefault="00F83096" w:rsidP="00F50FAC">
      <w:pPr>
        <w:pStyle w:val="ListParagraph"/>
        <w:numPr>
          <w:ilvl w:val="0"/>
          <w:numId w:val="17"/>
        </w:numPr>
        <w:spacing w:after="0" w:line="240" w:lineRule="auto"/>
        <w:rPr>
          <w:rFonts w:ascii="Arial" w:hAnsi="Arial" w:cs="Arial"/>
          <w:sz w:val="24"/>
          <w:szCs w:val="24"/>
        </w:rPr>
      </w:pPr>
      <w:r w:rsidRPr="00F50FAC">
        <w:rPr>
          <w:rFonts w:ascii="Arial" w:hAnsi="Arial" w:cs="Arial"/>
          <w:sz w:val="24"/>
          <w:szCs w:val="24"/>
        </w:rPr>
        <w:t>Fire resistive structural frame to be delivered to the job site [knocked down for field assembly ] [pre-fabricated in sections (should configurations and job site conditions allow)].</w:t>
      </w:r>
    </w:p>
    <w:p w:rsidR="00F83096" w:rsidRPr="00F50FAC" w:rsidRDefault="00F83096" w:rsidP="00F50FAC">
      <w:pPr>
        <w:pStyle w:val="ListParagraph"/>
        <w:numPr>
          <w:ilvl w:val="0"/>
          <w:numId w:val="17"/>
        </w:numPr>
        <w:spacing w:after="0" w:line="240" w:lineRule="auto"/>
        <w:rPr>
          <w:rFonts w:ascii="Arial" w:hAnsi="Arial" w:cs="Arial"/>
          <w:sz w:val="24"/>
          <w:szCs w:val="24"/>
        </w:rPr>
      </w:pPr>
      <w:r w:rsidRPr="00F50FAC">
        <w:rPr>
          <w:rFonts w:ascii="Arial" w:hAnsi="Arial" w:cs="Arial"/>
          <w:sz w:val="24"/>
          <w:szCs w:val="24"/>
        </w:rPr>
        <w:t>Once the fire resistive structural steel framing is set, fire resistive glazing unit must be loaded from the top. Separate installations of the non-slip walkable surface from the top and the fire resistive glazing from the bottom are not allowed.</w:t>
      </w:r>
    </w:p>
    <w:p w:rsidR="00F83096" w:rsidRPr="00F50FAC" w:rsidRDefault="00F83096" w:rsidP="00F50FAC">
      <w:pPr>
        <w:pStyle w:val="ListParagraph"/>
        <w:numPr>
          <w:ilvl w:val="0"/>
          <w:numId w:val="17"/>
        </w:numPr>
        <w:spacing w:after="0" w:line="240" w:lineRule="auto"/>
        <w:rPr>
          <w:rFonts w:ascii="Arial" w:hAnsi="Arial" w:cs="Arial"/>
          <w:sz w:val="24"/>
          <w:szCs w:val="24"/>
        </w:rPr>
      </w:pPr>
      <w:r w:rsidRPr="00F50FAC">
        <w:rPr>
          <w:rFonts w:ascii="Arial" w:hAnsi="Arial" w:cs="Arial"/>
          <w:sz w:val="24"/>
          <w:szCs w:val="24"/>
        </w:rPr>
        <w:t>Both the fire resistive glazing unit and fire resistive structural steel framing grid must be provided by the same manufacturer. Distributors of fire resistive glazing not allowed.</w:t>
      </w:r>
    </w:p>
    <w:p w:rsidR="00F83096" w:rsidRPr="00F50FAC" w:rsidRDefault="00F83096" w:rsidP="00F50FAC">
      <w:pPr>
        <w:pStyle w:val="ListParagraph"/>
        <w:numPr>
          <w:ilvl w:val="0"/>
          <w:numId w:val="17"/>
        </w:numPr>
        <w:spacing w:after="0" w:line="240" w:lineRule="auto"/>
        <w:rPr>
          <w:rFonts w:ascii="Arial" w:hAnsi="Arial" w:cs="Arial"/>
          <w:sz w:val="24"/>
          <w:szCs w:val="24"/>
        </w:rPr>
      </w:pPr>
      <w:r w:rsidRPr="00F50FAC">
        <w:rPr>
          <w:rFonts w:ascii="Arial" w:hAnsi="Arial" w:cs="Arial"/>
          <w:sz w:val="24"/>
          <w:szCs w:val="24"/>
        </w:rPr>
        <w:t>Span Width: [10 feet] [20 feet] [30 feet] [40 feet] [50 feet] [for spans over 50 feet, consult with manufacturer]</w:t>
      </w:r>
    </w:p>
    <w:p w:rsidR="00F83096" w:rsidRPr="00F50FAC" w:rsidRDefault="00F83096" w:rsidP="00F50FAC">
      <w:pPr>
        <w:spacing w:after="0" w:line="240" w:lineRule="auto"/>
        <w:rPr>
          <w:rFonts w:ascii="Arial" w:hAnsi="Arial" w:cs="Arial"/>
          <w:sz w:val="24"/>
          <w:szCs w:val="24"/>
        </w:rPr>
      </w:pPr>
    </w:p>
    <w:p w:rsidR="00F83096" w:rsidRPr="00F50FAC" w:rsidRDefault="00F83096" w:rsidP="00F50FAC">
      <w:pPr>
        <w:spacing w:after="0" w:line="240" w:lineRule="auto"/>
        <w:rPr>
          <w:rFonts w:ascii="Arial" w:hAnsi="Arial" w:cs="Arial"/>
          <w:sz w:val="24"/>
          <w:szCs w:val="24"/>
        </w:rPr>
      </w:pPr>
      <w:r w:rsidRPr="00F50FAC">
        <w:rPr>
          <w:rFonts w:ascii="Arial" w:hAnsi="Arial" w:cs="Arial"/>
          <w:sz w:val="24"/>
          <w:szCs w:val="24"/>
        </w:rPr>
        <w:t>B.   Listings and Labels:</w:t>
      </w:r>
    </w:p>
    <w:p w:rsidR="00F83096" w:rsidRPr="00F50FAC" w:rsidRDefault="00F83096" w:rsidP="00F50FAC">
      <w:pPr>
        <w:pStyle w:val="ListParagraph"/>
        <w:numPr>
          <w:ilvl w:val="0"/>
          <w:numId w:val="19"/>
        </w:numPr>
        <w:spacing w:after="0" w:line="240" w:lineRule="auto"/>
        <w:rPr>
          <w:rFonts w:ascii="Arial" w:hAnsi="Arial" w:cs="Arial"/>
          <w:sz w:val="24"/>
          <w:szCs w:val="24"/>
        </w:rPr>
      </w:pPr>
      <w:r w:rsidRPr="00F50FAC">
        <w:rPr>
          <w:rFonts w:ascii="Arial" w:hAnsi="Arial" w:cs="Arial"/>
          <w:sz w:val="24"/>
          <w:szCs w:val="24"/>
        </w:rPr>
        <w:t>Fire resistive glass floor system shall be under current follow-up service by a nationally recognized independent laboratory approved by OSHA and maintain a current listing or certification. Assemblies shall be labeled in accordance with limits of listings.</w:t>
      </w:r>
    </w:p>
    <w:p w:rsidR="00F83096" w:rsidRPr="00F50FAC" w:rsidRDefault="00F83096" w:rsidP="00F50FAC">
      <w:pPr>
        <w:spacing w:after="0" w:line="240" w:lineRule="auto"/>
        <w:rPr>
          <w:rFonts w:ascii="Arial" w:hAnsi="Arial" w:cs="Arial"/>
          <w:sz w:val="24"/>
          <w:szCs w:val="24"/>
        </w:rPr>
      </w:pPr>
    </w:p>
    <w:p w:rsidR="00F83096" w:rsidRPr="00F50FAC" w:rsidRDefault="00F83096" w:rsidP="00F50FAC">
      <w:pPr>
        <w:spacing w:after="0" w:line="240" w:lineRule="auto"/>
        <w:rPr>
          <w:rFonts w:ascii="Arial" w:hAnsi="Arial" w:cs="Arial"/>
          <w:sz w:val="24"/>
          <w:szCs w:val="24"/>
          <w:u w:val="single"/>
        </w:rPr>
      </w:pPr>
      <w:r w:rsidRPr="00F50FAC">
        <w:rPr>
          <w:rFonts w:ascii="Arial" w:hAnsi="Arial" w:cs="Arial"/>
          <w:sz w:val="24"/>
          <w:szCs w:val="24"/>
          <w:u w:val="single"/>
        </w:rPr>
        <w:t>1.04</w:t>
      </w:r>
      <w:r w:rsidRPr="00F50FAC">
        <w:rPr>
          <w:rFonts w:ascii="Arial" w:hAnsi="Arial" w:cs="Arial"/>
          <w:sz w:val="24"/>
          <w:szCs w:val="24"/>
          <w:u w:val="single"/>
        </w:rPr>
        <w:tab/>
        <w:t>SUBMITTALS</w:t>
      </w:r>
    </w:p>
    <w:p w:rsidR="00F83096" w:rsidRPr="00F50FAC" w:rsidRDefault="00F83096" w:rsidP="00F50FAC">
      <w:pPr>
        <w:spacing w:after="0" w:line="240" w:lineRule="auto"/>
        <w:rPr>
          <w:rFonts w:ascii="Arial" w:hAnsi="Arial" w:cs="Arial"/>
          <w:sz w:val="24"/>
          <w:szCs w:val="24"/>
        </w:rPr>
      </w:pPr>
    </w:p>
    <w:p w:rsidR="00F83096" w:rsidRPr="00F50FAC" w:rsidRDefault="00F83096" w:rsidP="00F50FAC">
      <w:pPr>
        <w:pStyle w:val="ListParagraph"/>
        <w:numPr>
          <w:ilvl w:val="0"/>
          <w:numId w:val="21"/>
        </w:numPr>
        <w:spacing w:after="0" w:line="240" w:lineRule="auto"/>
        <w:rPr>
          <w:rFonts w:ascii="Arial" w:hAnsi="Arial" w:cs="Arial"/>
          <w:sz w:val="24"/>
          <w:szCs w:val="24"/>
        </w:rPr>
      </w:pPr>
      <w:r w:rsidRPr="00F50FAC">
        <w:rPr>
          <w:rFonts w:ascii="Arial" w:hAnsi="Arial" w:cs="Arial"/>
          <w:sz w:val="24"/>
          <w:szCs w:val="24"/>
        </w:rPr>
        <w:t>Submit listed submittals in accordance with Conditions of the Contract and Division 1 Submittal Procedure Section.</w:t>
      </w:r>
    </w:p>
    <w:p w:rsidR="00F83096" w:rsidRPr="00F50FAC" w:rsidRDefault="00F83096" w:rsidP="00F50FAC">
      <w:pPr>
        <w:pStyle w:val="ListParagraph"/>
        <w:numPr>
          <w:ilvl w:val="0"/>
          <w:numId w:val="22"/>
        </w:numPr>
        <w:spacing w:after="0" w:line="240" w:lineRule="auto"/>
        <w:rPr>
          <w:rFonts w:ascii="Arial" w:hAnsi="Arial" w:cs="Arial"/>
          <w:sz w:val="24"/>
          <w:szCs w:val="24"/>
        </w:rPr>
      </w:pPr>
      <w:r w:rsidRPr="00F50FAC">
        <w:rPr>
          <w:rFonts w:ascii="Arial" w:hAnsi="Arial" w:cs="Arial"/>
          <w:sz w:val="24"/>
          <w:szCs w:val="24"/>
        </w:rPr>
        <w:t>Shop Drawings: Submit shop drawings showing layout, profiles and product components.</w:t>
      </w:r>
    </w:p>
    <w:p w:rsidR="00F83096" w:rsidRPr="00F50FAC" w:rsidRDefault="00F83096" w:rsidP="00F50FAC">
      <w:pPr>
        <w:pStyle w:val="ListParagraph"/>
        <w:numPr>
          <w:ilvl w:val="0"/>
          <w:numId w:val="22"/>
        </w:numPr>
        <w:spacing w:after="0" w:line="240" w:lineRule="auto"/>
        <w:rPr>
          <w:rFonts w:ascii="Arial" w:hAnsi="Arial" w:cs="Arial"/>
          <w:sz w:val="24"/>
          <w:szCs w:val="24"/>
        </w:rPr>
      </w:pPr>
      <w:r w:rsidRPr="00F50FAC">
        <w:rPr>
          <w:rFonts w:ascii="Arial" w:hAnsi="Arial" w:cs="Arial"/>
          <w:sz w:val="24"/>
          <w:szCs w:val="24"/>
        </w:rPr>
        <w:t>Samples: Submit samples for finishes, colors and textures.</w:t>
      </w:r>
    </w:p>
    <w:p w:rsidR="00F83096" w:rsidRPr="00F50FAC" w:rsidRDefault="00F83096" w:rsidP="00F50FAC">
      <w:pPr>
        <w:pStyle w:val="ListParagraph"/>
        <w:numPr>
          <w:ilvl w:val="0"/>
          <w:numId w:val="22"/>
        </w:numPr>
        <w:spacing w:after="0" w:line="240" w:lineRule="auto"/>
        <w:rPr>
          <w:rFonts w:ascii="Arial" w:hAnsi="Arial" w:cs="Arial"/>
          <w:sz w:val="24"/>
          <w:szCs w:val="24"/>
        </w:rPr>
      </w:pPr>
      <w:r w:rsidRPr="00F50FAC">
        <w:rPr>
          <w:rFonts w:ascii="Arial" w:hAnsi="Arial" w:cs="Arial"/>
          <w:sz w:val="24"/>
          <w:szCs w:val="24"/>
        </w:rPr>
        <w:t>Technical Information: Submit latest edition of manufacturer’s product data providing product descriptions, technical data and installation instructions.</w:t>
      </w:r>
    </w:p>
    <w:p w:rsidR="00F83096" w:rsidRPr="00F50FAC" w:rsidRDefault="00F83096" w:rsidP="00F50FAC">
      <w:pPr>
        <w:pStyle w:val="ListParagraph"/>
        <w:numPr>
          <w:ilvl w:val="0"/>
          <w:numId w:val="22"/>
        </w:numPr>
        <w:spacing w:after="0" w:line="240" w:lineRule="auto"/>
        <w:rPr>
          <w:rFonts w:ascii="Arial" w:hAnsi="Arial" w:cs="Arial"/>
          <w:sz w:val="24"/>
          <w:szCs w:val="24"/>
        </w:rPr>
      </w:pPr>
      <w:r w:rsidRPr="00F50FAC">
        <w:rPr>
          <w:rFonts w:ascii="Arial" w:hAnsi="Arial" w:cs="Arial"/>
          <w:sz w:val="24"/>
          <w:szCs w:val="24"/>
        </w:rPr>
        <w:t>Structural Calculations: Provide structural calculations sealed by a licensed professional engineer within the United States.</w:t>
      </w:r>
    </w:p>
    <w:p w:rsidR="00F83096" w:rsidRPr="00F50FAC" w:rsidRDefault="00F83096" w:rsidP="00F50FAC">
      <w:pPr>
        <w:spacing w:after="0" w:line="240" w:lineRule="auto"/>
        <w:rPr>
          <w:rFonts w:ascii="Arial" w:hAnsi="Arial" w:cs="Arial"/>
          <w:sz w:val="24"/>
          <w:szCs w:val="24"/>
        </w:rPr>
      </w:pPr>
    </w:p>
    <w:p w:rsidR="00F83096" w:rsidRPr="00F50FAC" w:rsidRDefault="00F83096" w:rsidP="00F50FAC">
      <w:pPr>
        <w:spacing w:after="0" w:line="240" w:lineRule="auto"/>
        <w:rPr>
          <w:rFonts w:ascii="Arial" w:hAnsi="Arial" w:cs="Arial"/>
          <w:sz w:val="24"/>
          <w:szCs w:val="24"/>
          <w:u w:val="single"/>
        </w:rPr>
      </w:pPr>
      <w:r w:rsidRPr="00F50FAC">
        <w:rPr>
          <w:rFonts w:ascii="Arial" w:hAnsi="Arial" w:cs="Arial"/>
          <w:sz w:val="24"/>
          <w:szCs w:val="24"/>
          <w:u w:val="single"/>
        </w:rPr>
        <w:t>1.05</w:t>
      </w:r>
      <w:r w:rsidRPr="00F50FAC">
        <w:rPr>
          <w:rFonts w:ascii="Arial" w:hAnsi="Arial" w:cs="Arial"/>
          <w:sz w:val="24"/>
          <w:szCs w:val="24"/>
          <w:u w:val="single"/>
        </w:rPr>
        <w:tab/>
        <w:t>DELIVERY, STORAGE AND HANDLING</w:t>
      </w:r>
    </w:p>
    <w:p w:rsidR="00F83096" w:rsidRPr="00F50FAC" w:rsidRDefault="00F83096" w:rsidP="00F50FAC">
      <w:pPr>
        <w:spacing w:after="0" w:line="240" w:lineRule="auto"/>
        <w:rPr>
          <w:rFonts w:ascii="Arial" w:hAnsi="Arial" w:cs="Arial"/>
          <w:sz w:val="24"/>
          <w:szCs w:val="24"/>
        </w:rPr>
      </w:pPr>
    </w:p>
    <w:p w:rsidR="00F83096" w:rsidRPr="00F50FAC" w:rsidRDefault="00F83096" w:rsidP="00F50FAC">
      <w:pPr>
        <w:pStyle w:val="ListParagraph"/>
        <w:numPr>
          <w:ilvl w:val="0"/>
          <w:numId w:val="24"/>
        </w:numPr>
        <w:spacing w:after="0" w:line="240" w:lineRule="auto"/>
        <w:rPr>
          <w:rFonts w:ascii="Arial" w:hAnsi="Arial" w:cs="Arial"/>
          <w:sz w:val="24"/>
          <w:szCs w:val="24"/>
        </w:rPr>
      </w:pPr>
      <w:r w:rsidRPr="00F50FAC">
        <w:rPr>
          <w:rFonts w:ascii="Arial" w:hAnsi="Arial" w:cs="Arial"/>
          <w:sz w:val="24"/>
          <w:szCs w:val="24"/>
        </w:rPr>
        <w:t>General: Comply with Division1 Product Requirements Sections.</w:t>
      </w:r>
    </w:p>
    <w:p w:rsidR="00F83096" w:rsidRPr="00F50FAC" w:rsidRDefault="00F83096" w:rsidP="00F50FAC">
      <w:pPr>
        <w:pStyle w:val="ListParagraph"/>
        <w:spacing w:after="0" w:line="240" w:lineRule="auto"/>
        <w:ind w:left="360"/>
        <w:rPr>
          <w:rFonts w:ascii="Arial" w:hAnsi="Arial" w:cs="Arial"/>
          <w:sz w:val="24"/>
          <w:szCs w:val="24"/>
        </w:rPr>
      </w:pPr>
    </w:p>
    <w:p w:rsidR="00F83096" w:rsidRPr="00F50FAC" w:rsidRDefault="00F83096" w:rsidP="00F50FAC">
      <w:pPr>
        <w:pStyle w:val="ListParagraph"/>
        <w:numPr>
          <w:ilvl w:val="0"/>
          <w:numId w:val="24"/>
        </w:numPr>
        <w:spacing w:after="0" w:line="240" w:lineRule="auto"/>
        <w:rPr>
          <w:rFonts w:ascii="Arial" w:hAnsi="Arial" w:cs="Arial"/>
          <w:sz w:val="24"/>
          <w:szCs w:val="24"/>
        </w:rPr>
      </w:pPr>
      <w:r w:rsidRPr="00F50FAC">
        <w:rPr>
          <w:rFonts w:ascii="Arial" w:hAnsi="Arial" w:cs="Arial"/>
          <w:sz w:val="24"/>
          <w:szCs w:val="24"/>
        </w:rPr>
        <w:t>Ordering: Comply with manufacturer’s ordering instructions and lead-time requirements to avoid construction delays.</w:t>
      </w:r>
    </w:p>
    <w:p w:rsidR="00F83096" w:rsidRPr="00F50FAC" w:rsidRDefault="00F83096" w:rsidP="00F50FAC">
      <w:pPr>
        <w:pStyle w:val="ListParagraph"/>
        <w:spacing w:after="0" w:line="240" w:lineRule="auto"/>
        <w:ind w:left="360"/>
        <w:rPr>
          <w:rFonts w:ascii="Arial" w:hAnsi="Arial" w:cs="Arial"/>
          <w:sz w:val="24"/>
          <w:szCs w:val="24"/>
        </w:rPr>
      </w:pPr>
    </w:p>
    <w:p w:rsidR="00F83096" w:rsidRPr="00F50FAC" w:rsidRDefault="00F83096" w:rsidP="00F50FAC">
      <w:pPr>
        <w:pStyle w:val="ListParagraph"/>
        <w:numPr>
          <w:ilvl w:val="0"/>
          <w:numId w:val="24"/>
        </w:numPr>
        <w:spacing w:after="0" w:line="240" w:lineRule="auto"/>
        <w:rPr>
          <w:rFonts w:ascii="Arial" w:hAnsi="Arial" w:cs="Arial"/>
          <w:sz w:val="24"/>
          <w:szCs w:val="24"/>
        </w:rPr>
      </w:pPr>
      <w:r w:rsidRPr="00F50FAC">
        <w:rPr>
          <w:rFonts w:ascii="Arial" w:hAnsi="Arial" w:cs="Arial"/>
          <w:sz w:val="24"/>
          <w:szCs w:val="24"/>
        </w:rPr>
        <w:t>Delivery: Deliver materials to specified destinations in manufacturer’s packaging undamaged, complete with installation instructions.</w:t>
      </w:r>
    </w:p>
    <w:p w:rsidR="00F83096" w:rsidRPr="00F50FAC" w:rsidRDefault="00F83096" w:rsidP="00F50FAC">
      <w:pPr>
        <w:pStyle w:val="ListParagraph"/>
        <w:spacing w:after="0" w:line="240" w:lineRule="auto"/>
        <w:ind w:left="360"/>
        <w:rPr>
          <w:rFonts w:ascii="Arial" w:hAnsi="Arial" w:cs="Arial"/>
          <w:sz w:val="24"/>
          <w:szCs w:val="24"/>
        </w:rPr>
      </w:pPr>
    </w:p>
    <w:p w:rsidR="00F83096" w:rsidRPr="00F50FAC" w:rsidRDefault="00F83096" w:rsidP="00F50FAC">
      <w:pPr>
        <w:pStyle w:val="ListParagraph"/>
        <w:numPr>
          <w:ilvl w:val="0"/>
          <w:numId w:val="24"/>
        </w:numPr>
        <w:spacing w:after="0" w:line="240" w:lineRule="auto"/>
        <w:rPr>
          <w:rFonts w:ascii="Arial" w:hAnsi="Arial" w:cs="Arial"/>
          <w:sz w:val="24"/>
          <w:szCs w:val="24"/>
        </w:rPr>
      </w:pPr>
      <w:r w:rsidRPr="00F50FAC">
        <w:rPr>
          <w:rFonts w:ascii="Arial" w:hAnsi="Arial" w:cs="Arial"/>
          <w:sz w:val="24"/>
          <w:szCs w:val="24"/>
        </w:rPr>
        <w:t>Storage and Protection: Store off ground, under cover, protected from weather and construction activities and at temperature conditions recommended by manufacturer.</w:t>
      </w:r>
    </w:p>
    <w:p w:rsidR="00F83096" w:rsidRPr="00F50FAC" w:rsidRDefault="00F83096" w:rsidP="00F50FAC">
      <w:pPr>
        <w:spacing w:after="0" w:line="240" w:lineRule="auto"/>
        <w:rPr>
          <w:rFonts w:ascii="Arial" w:hAnsi="Arial" w:cs="Arial"/>
          <w:sz w:val="24"/>
          <w:szCs w:val="24"/>
        </w:rPr>
      </w:pPr>
      <w:r w:rsidRPr="00F50FAC">
        <w:rPr>
          <w:rFonts w:ascii="Arial" w:hAnsi="Arial" w:cs="Arial"/>
          <w:sz w:val="24"/>
          <w:szCs w:val="24"/>
        </w:rPr>
        <w:t xml:space="preserve"> </w:t>
      </w:r>
    </w:p>
    <w:p w:rsidR="00F83096" w:rsidRPr="00F50FAC" w:rsidRDefault="00F83096" w:rsidP="00F50FAC">
      <w:pPr>
        <w:spacing w:after="0" w:line="240" w:lineRule="auto"/>
        <w:rPr>
          <w:rFonts w:ascii="Arial" w:hAnsi="Arial" w:cs="Arial"/>
          <w:sz w:val="24"/>
          <w:szCs w:val="24"/>
          <w:u w:val="single"/>
        </w:rPr>
      </w:pPr>
      <w:r w:rsidRPr="00F50FAC">
        <w:rPr>
          <w:rFonts w:ascii="Arial" w:hAnsi="Arial" w:cs="Arial"/>
          <w:sz w:val="24"/>
          <w:szCs w:val="24"/>
          <w:u w:val="single"/>
        </w:rPr>
        <w:t>1.06</w:t>
      </w:r>
      <w:r w:rsidRPr="00F50FAC">
        <w:rPr>
          <w:rFonts w:ascii="Arial" w:hAnsi="Arial" w:cs="Arial"/>
          <w:sz w:val="24"/>
          <w:szCs w:val="24"/>
          <w:u w:val="single"/>
        </w:rPr>
        <w:tab/>
        <w:t>FABRICATION DIMENSIONS</w:t>
      </w:r>
    </w:p>
    <w:p w:rsidR="00F83096" w:rsidRPr="00F50FAC" w:rsidRDefault="00F83096" w:rsidP="00F50FAC">
      <w:pPr>
        <w:spacing w:after="0" w:line="240" w:lineRule="auto"/>
        <w:rPr>
          <w:rFonts w:ascii="Arial" w:hAnsi="Arial" w:cs="Arial"/>
          <w:sz w:val="24"/>
          <w:szCs w:val="24"/>
        </w:rPr>
      </w:pPr>
    </w:p>
    <w:p w:rsidR="00F83096" w:rsidRPr="00F50FAC" w:rsidRDefault="00F83096" w:rsidP="00F50FAC">
      <w:pPr>
        <w:pStyle w:val="ListParagraph"/>
        <w:numPr>
          <w:ilvl w:val="0"/>
          <w:numId w:val="25"/>
        </w:numPr>
        <w:spacing w:after="0" w:line="240" w:lineRule="auto"/>
        <w:rPr>
          <w:rFonts w:ascii="Arial" w:hAnsi="Arial" w:cs="Arial"/>
          <w:sz w:val="24"/>
          <w:szCs w:val="24"/>
        </w:rPr>
      </w:pPr>
      <w:r w:rsidRPr="00F50FAC">
        <w:rPr>
          <w:rFonts w:ascii="Arial" w:hAnsi="Arial" w:cs="Arial"/>
          <w:sz w:val="24"/>
          <w:szCs w:val="24"/>
        </w:rPr>
        <w:t>Field Measurements: Verify actual measurements for openings by field measurements before fabrication. Show recorded measurements on shop drawings. Coordinate field measurements and fabrication schedule with construction progress to avoid construction delays.</w:t>
      </w:r>
    </w:p>
    <w:p w:rsidR="00F83096" w:rsidRPr="00F50FAC" w:rsidRDefault="00F83096" w:rsidP="00F50FAC">
      <w:pPr>
        <w:spacing w:after="0" w:line="240" w:lineRule="auto"/>
        <w:rPr>
          <w:rFonts w:ascii="Arial" w:hAnsi="Arial" w:cs="Arial"/>
          <w:sz w:val="24"/>
          <w:szCs w:val="24"/>
        </w:rPr>
      </w:pPr>
    </w:p>
    <w:p w:rsidR="00F83096" w:rsidRPr="00F50FAC" w:rsidRDefault="00F83096" w:rsidP="00F50FAC">
      <w:pPr>
        <w:spacing w:after="0" w:line="240" w:lineRule="auto"/>
        <w:rPr>
          <w:rFonts w:ascii="Arial" w:hAnsi="Arial" w:cs="Arial"/>
          <w:sz w:val="24"/>
          <w:szCs w:val="24"/>
          <w:u w:val="single"/>
        </w:rPr>
      </w:pPr>
      <w:r w:rsidRPr="00F50FAC">
        <w:rPr>
          <w:rFonts w:ascii="Arial" w:hAnsi="Arial" w:cs="Arial"/>
          <w:sz w:val="24"/>
          <w:szCs w:val="24"/>
          <w:u w:val="single"/>
        </w:rPr>
        <w:t>1.07</w:t>
      </w:r>
      <w:r w:rsidRPr="00F50FAC">
        <w:rPr>
          <w:rFonts w:ascii="Arial" w:hAnsi="Arial" w:cs="Arial"/>
          <w:sz w:val="24"/>
          <w:szCs w:val="24"/>
          <w:u w:val="single"/>
        </w:rPr>
        <w:tab/>
        <w:t>PROJECT CONDITIONS</w:t>
      </w:r>
    </w:p>
    <w:p w:rsidR="00F83096" w:rsidRPr="00F50FAC" w:rsidRDefault="00F83096" w:rsidP="00F50FAC">
      <w:pPr>
        <w:spacing w:after="0" w:line="240" w:lineRule="auto"/>
        <w:rPr>
          <w:rFonts w:ascii="Arial" w:hAnsi="Arial" w:cs="Arial"/>
          <w:sz w:val="24"/>
          <w:szCs w:val="24"/>
        </w:rPr>
      </w:pPr>
    </w:p>
    <w:p w:rsidR="00F83096" w:rsidRPr="00F50FAC" w:rsidRDefault="00F83096" w:rsidP="00F50FAC">
      <w:pPr>
        <w:pStyle w:val="ListParagraph"/>
        <w:numPr>
          <w:ilvl w:val="0"/>
          <w:numId w:val="26"/>
        </w:numPr>
        <w:spacing w:after="0" w:line="240" w:lineRule="auto"/>
        <w:rPr>
          <w:rFonts w:ascii="Arial" w:hAnsi="Arial" w:cs="Arial"/>
          <w:sz w:val="24"/>
          <w:szCs w:val="24"/>
        </w:rPr>
      </w:pPr>
      <w:r w:rsidRPr="00F50FAC">
        <w:rPr>
          <w:rFonts w:ascii="Arial" w:hAnsi="Arial" w:cs="Arial"/>
          <w:sz w:val="24"/>
          <w:szCs w:val="24"/>
        </w:rPr>
        <w:t>Coordinate the work of this section with others effected including but not limited to: other interior and/or exterior floor or components.</w:t>
      </w:r>
    </w:p>
    <w:p w:rsidR="00F83096" w:rsidRPr="00F50FAC" w:rsidRDefault="00F83096" w:rsidP="00F50FAC">
      <w:pPr>
        <w:spacing w:after="0" w:line="240" w:lineRule="auto"/>
        <w:rPr>
          <w:rFonts w:ascii="Arial" w:hAnsi="Arial" w:cs="Arial"/>
          <w:sz w:val="24"/>
          <w:szCs w:val="24"/>
        </w:rPr>
      </w:pPr>
    </w:p>
    <w:p w:rsidR="00F83096" w:rsidRPr="00F50FAC" w:rsidRDefault="00F83096" w:rsidP="00F50FAC">
      <w:pPr>
        <w:spacing w:after="0" w:line="240" w:lineRule="auto"/>
        <w:rPr>
          <w:rFonts w:ascii="Arial" w:hAnsi="Arial" w:cs="Arial"/>
          <w:sz w:val="24"/>
          <w:szCs w:val="24"/>
          <w:u w:val="single"/>
        </w:rPr>
      </w:pPr>
      <w:r w:rsidRPr="00F50FAC">
        <w:rPr>
          <w:rFonts w:ascii="Arial" w:hAnsi="Arial" w:cs="Arial"/>
          <w:sz w:val="24"/>
          <w:szCs w:val="24"/>
          <w:u w:val="single"/>
        </w:rPr>
        <w:t>1.08</w:t>
      </w:r>
      <w:r w:rsidRPr="00F50FAC">
        <w:rPr>
          <w:rFonts w:ascii="Arial" w:hAnsi="Arial" w:cs="Arial"/>
          <w:sz w:val="24"/>
          <w:szCs w:val="24"/>
          <w:u w:val="single"/>
        </w:rPr>
        <w:tab/>
        <w:t>WARRANTY</w:t>
      </w:r>
    </w:p>
    <w:p w:rsidR="00F83096" w:rsidRPr="00F50FAC" w:rsidRDefault="00F83096" w:rsidP="00F50FAC">
      <w:pPr>
        <w:spacing w:after="0" w:line="240" w:lineRule="auto"/>
        <w:rPr>
          <w:rFonts w:ascii="Arial" w:hAnsi="Arial" w:cs="Arial"/>
          <w:sz w:val="24"/>
          <w:szCs w:val="24"/>
        </w:rPr>
      </w:pPr>
    </w:p>
    <w:p w:rsidR="00F83096" w:rsidRPr="00F50FAC" w:rsidRDefault="00F83096" w:rsidP="00F50FAC">
      <w:pPr>
        <w:pStyle w:val="ListParagraph"/>
        <w:numPr>
          <w:ilvl w:val="0"/>
          <w:numId w:val="27"/>
        </w:numPr>
        <w:spacing w:after="0" w:line="240" w:lineRule="auto"/>
        <w:rPr>
          <w:rFonts w:ascii="Arial" w:hAnsi="Arial" w:cs="Arial"/>
          <w:sz w:val="24"/>
          <w:szCs w:val="24"/>
        </w:rPr>
      </w:pPr>
      <w:r w:rsidRPr="00F50FAC">
        <w:rPr>
          <w:rFonts w:ascii="Arial" w:hAnsi="Arial" w:cs="Arial"/>
          <w:sz w:val="24"/>
          <w:szCs w:val="24"/>
        </w:rPr>
        <w:t>Project Warranty: Refer to Conditions of the Contract for project warranty provisions.</w:t>
      </w:r>
    </w:p>
    <w:p w:rsidR="00F83096" w:rsidRPr="00F50FAC" w:rsidRDefault="00F83096" w:rsidP="00F50FAC">
      <w:pPr>
        <w:pStyle w:val="ListParagraph"/>
        <w:spacing w:after="0" w:line="240" w:lineRule="auto"/>
        <w:ind w:left="360"/>
        <w:rPr>
          <w:rFonts w:ascii="Arial" w:hAnsi="Arial" w:cs="Arial"/>
          <w:sz w:val="24"/>
          <w:szCs w:val="24"/>
        </w:rPr>
      </w:pPr>
    </w:p>
    <w:p w:rsidR="00F83096" w:rsidRPr="00F50FAC" w:rsidRDefault="00F83096" w:rsidP="00F50FAC">
      <w:pPr>
        <w:pStyle w:val="ListParagraph"/>
        <w:numPr>
          <w:ilvl w:val="0"/>
          <w:numId w:val="27"/>
        </w:numPr>
        <w:spacing w:after="0" w:line="240" w:lineRule="auto"/>
        <w:rPr>
          <w:rFonts w:ascii="Arial" w:hAnsi="Arial" w:cs="Arial"/>
          <w:sz w:val="24"/>
          <w:szCs w:val="24"/>
        </w:rPr>
      </w:pPr>
      <w:r w:rsidRPr="00F50FAC">
        <w:rPr>
          <w:rFonts w:ascii="Arial" w:hAnsi="Arial" w:cs="Arial"/>
          <w:sz w:val="24"/>
          <w:szCs w:val="24"/>
        </w:rPr>
        <w:t>Manufacturer’s Warranty: Submit, for Owner’s acceptance, manufacturer’s standard warranty document. Manufacturer’s warranty is not intended to limit other rights that the Owner may have under the Contract Documents.</w:t>
      </w:r>
    </w:p>
    <w:p w:rsidR="00F83096" w:rsidRPr="00F50FAC" w:rsidRDefault="00F83096" w:rsidP="00F50FAC">
      <w:pPr>
        <w:pStyle w:val="ListParagraph"/>
        <w:numPr>
          <w:ilvl w:val="0"/>
          <w:numId w:val="28"/>
        </w:numPr>
        <w:spacing w:after="0" w:line="240" w:lineRule="auto"/>
        <w:rPr>
          <w:rFonts w:ascii="Arial" w:hAnsi="Arial" w:cs="Arial"/>
          <w:sz w:val="24"/>
          <w:szCs w:val="24"/>
        </w:rPr>
      </w:pPr>
      <w:r w:rsidRPr="00F50FAC">
        <w:rPr>
          <w:rFonts w:ascii="Arial" w:hAnsi="Arial" w:cs="Arial"/>
          <w:sz w:val="24"/>
          <w:szCs w:val="24"/>
        </w:rPr>
        <w:t>Warranty Period: 5</w:t>
      </w:r>
      <w:r w:rsidR="002822A1">
        <w:rPr>
          <w:rFonts w:ascii="Arial" w:hAnsi="Arial" w:cs="Arial"/>
          <w:sz w:val="24"/>
          <w:szCs w:val="24"/>
        </w:rPr>
        <w:t>-year limited warranty</w:t>
      </w:r>
      <w:r w:rsidRPr="00F50FAC">
        <w:rPr>
          <w:rFonts w:ascii="Arial" w:hAnsi="Arial" w:cs="Arial"/>
          <w:sz w:val="24"/>
          <w:szCs w:val="24"/>
        </w:rPr>
        <w:t xml:space="preserve"> from date of shipping.</w:t>
      </w:r>
    </w:p>
    <w:p w:rsidR="00F83096" w:rsidRDefault="00F83096" w:rsidP="00F50FAC">
      <w:pPr>
        <w:spacing w:after="0" w:line="240" w:lineRule="auto"/>
        <w:rPr>
          <w:rFonts w:ascii="Arial" w:hAnsi="Arial" w:cs="Arial"/>
          <w:sz w:val="24"/>
          <w:szCs w:val="24"/>
        </w:rPr>
      </w:pPr>
    </w:p>
    <w:p w:rsidR="00F50FAC" w:rsidRPr="00F50FAC" w:rsidRDefault="00F50FAC" w:rsidP="00F50FAC">
      <w:pPr>
        <w:spacing w:after="0" w:line="240" w:lineRule="auto"/>
        <w:rPr>
          <w:rFonts w:ascii="Arial" w:hAnsi="Arial" w:cs="Arial"/>
          <w:sz w:val="24"/>
          <w:szCs w:val="24"/>
        </w:rPr>
      </w:pPr>
    </w:p>
    <w:p w:rsidR="00F83096" w:rsidRPr="00F50FAC" w:rsidRDefault="00F83096" w:rsidP="00F50FAC">
      <w:pPr>
        <w:spacing w:after="0" w:line="240" w:lineRule="auto"/>
        <w:rPr>
          <w:rFonts w:ascii="Arial" w:hAnsi="Arial" w:cs="Arial"/>
          <w:b/>
          <w:sz w:val="24"/>
          <w:szCs w:val="24"/>
        </w:rPr>
      </w:pPr>
      <w:r w:rsidRPr="00F50FAC">
        <w:rPr>
          <w:rFonts w:ascii="Arial" w:hAnsi="Arial" w:cs="Arial"/>
          <w:b/>
          <w:sz w:val="24"/>
          <w:szCs w:val="24"/>
        </w:rPr>
        <w:t>PART 2 PRODUCTS</w:t>
      </w:r>
    </w:p>
    <w:p w:rsidR="00F83096" w:rsidRPr="00F50FAC" w:rsidRDefault="00F83096" w:rsidP="00F50FAC">
      <w:pPr>
        <w:spacing w:after="0" w:line="240" w:lineRule="auto"/>
        <w:rPr>
          <w:rFonts w:ascii="Arial" w:hAnsi="Arial" w:cs="Arial"/>
          <w:sz w:val="24"/>
          <w:szCs w:val="24"/>
        </w:rPr>
      </w:pPr>
    </w:p>
    <w:p w:rsidR="00F83096" w:rsidRPr="00F50FAC" w:rsidRDefault="00F83096" w:rsidP="00F50FAC">
      <w:pPr>
        <w:spacing w:after="0" w:line="240" w:lineRule="auto"/>
        <w:rPr>
          <w:rFonts w:ascii="Arial" w:hAnsi="Arial" w:cs="Arial"/>
          <w:sz w:val="24"/>
          <w:szCs w:val="24"/>
          <w:u w:val="single"/>
        </w:rPr>
      </w:pPr>
      <w:r w:rsidRPr="00F50FAC">
        <w:rPr>
          <w:rFonts w:ascii="Arial" w:hAnsi="Arial" w:cs="Arial"/>
          <w:sz w:val="24"/>
          <w:szCs w:val="24"/>
          <w:u w:val="single"/>
        </w:rPr>
        <w:t>2.01</w:t>
      </w:r>
      <w:r w:rsidRPr="00F50FAC">
        <w:rPr>
          <w:rFonts w:ascii="Arial" w:hAnsi="Arial" w:cs="Arial"/>
          <w:sz w:val="24"/>
          <w:szCs w:val="24"/>
          <w:u w:val="single"/>
        </w:rPr>
        <w:tab/>
        <w:t>MANUFACTURERS – [60] [120] MINUTE FIRE RESISTIVE GLASS FLOOR ASSEMBLY</w:t>
      </w:r>
    </w:p>
    <w:p w:rsidR="00F83096" w:rsidRPr="00F50FAC" w:rsidRDefault="00F83096" w:rsidP="00F50FAC">
      <w:pPr>
        <w:spacing w:after="0" w:line="240" w:lineRule="auto"/>
        <w:rPr>
          <w:rFonts w:ascii="Arial" w:hAnsi="Arial" w:cs="Arial"/>
          <w:sz w:val="24"/>
          <w:szCs w:val="24"/>
        </w:rPr>
      </w:pPr>
    </w:p>
    <w:p w:rsidR="00F83096" w:rsidRPr="00F50FAC" w:rsidRDefault="00F83096" w:rsidP="00F50FAC">
      <w:pPr>
        <w:pStyle w:val="ListParagraph"/>
        <w:numPr>
          <w:ilvl w:val="0"/>
          <w:numId w:val="31"/>
        </w:numPr>
        <w:spacing w:after="0" w:line="240" w:lineRule="auto"/>
        <w:rPr>
          <w:rFonts w:ascii="Arial" w:hAnsi="Arial" w:cs="Arial"/>
          <w:sz w:val="24"/>
          <w:szCs w:val="24"/>
        </w:rPr>
      </w:pPr>
      <w:r w:rsidRPr="00F50FAC">
        <w:rPr>
          <w:rFonts w:ascii="Arial" w:hAnsi="Arial" w:cs="Arial"/>
          <w:sz w:val="24"/>
          <w:szCs w:val="24"/>
        </w:rPr>
        <w:t>Manufacturer: GPX</w:t>
      </w:r>
      <w:r w:rsidRPr="00F50FAC">
        <w:rPr>
          <w:rFonts w:ascii="Arial" w:hAnsi="Arial" w:cs="Arial"/>
          <w:b/>
          <w:sz w:val="24"/>
          <w:szCs w:val="24"/>
          <w:vertAlign w:val="superscript"/>
        </w:rPr>
        <w:t>®</w:t>
      </w:r>
      <w:r w:rsidRPr="00F50FAC">
        <w:rPr>
          <w:rFonts w:ascii="Arial" w:hAnsi="Arial" w:cs="Arial"/>
          <w:sz w:val="24"/>
          <w:szCs w:val="24"/>
        </w:rPr>
        <w:t xml:space="preserve"> FireFloor System by SAFTI </w:t>
      </w:r>
      <w:r w:rsidRPr="00F50FAC">
        <w:rPr>
          <w:rFonts w:ascii="Arial" w:hAnsi="Arial" w:cs="Arial"/>
          <w:i/>
          <w:sz w:val="24"/>
          <w:szCs w:val="24"/>
        </w:rPr>
        <w:t>FIRST</w:t>
      </w:r>
      <w:r w:rsidRPr="00F50FAC">
        <w:rPr>
          <w:rFonts w:ascii="Arial" w:hAnsi="Arial" w:cs="Arial"/>
          <w:b/>
          <w:sz w:val="24"/>
          <w:szCs w:val="24"/>
          <w:vertAlign w:val="superscript"/>
        </w:rPr>
        <w:t>®</w:t>
      </w:r>
      <w:r w:rsidRPr="00F50FAC">
        <w:rPr>
          <w:rFonts w:ascii="Arial" w:hAnsi="Arial" w:cs="Arial"/>
          <w:sz w:val="24"/>
          <w:szCs w:val="24"/>
        </w:rPr>
        <w:t xml:space="preserve"> Fire Rated Glazing Solutions.</w:t>
      </w:r>
    </w:p>
    <w:p w:rsidR="00F83096" w:rsidRPr="00F50FAC" w:rsidRDefault="00F83096" w:rsidP="00F50FAC">
      <w:pPr>
        <w:pStyle w:val="BodyText3"/>
        <w:numPr>
          <w:ilvl w:val="0"/>
          <w:numId w:val="30"/>
        </w:numPr>
        <w:tabs>
          <w:tab w:val="clear" w:pos="540"/>
          <w:tab w:val="left" w:pos="1170"/>
        </w:tabs>
        <w:rPr>
          <w:rFonts w:ascii="Arial" w:hAnsi="Arial" w:cs="Arial"/>
          <w:sz w:val="24"/>
          <w:szCs w:val="24"/>
        </w:rPr>
      </w:pPr>
      <w:r w:rsidRPr="00F50FAC">
        <w:rPr>
          <w:rFonts w:ascii="Arial" w:hAnsi="Arial" w:cs="Arial"/>
          <w:sz w:val="24"/>
          <w:szCs w:val="24"/>
        </w:rPr>
        <w:t xml:space="preserve">Contact: 100 N Hill Drive, Suite 12, Brisbane, CA 94005; Telephone 888.653. 3333; email </w:t>
      </w:r>
      <w:hyperlink r:id="rId8" w:history="1">
        <w:r w:rsidRPr="00F50FAC">
          <w:rPr>
            <w:rStyle w:val="Hyperlink"/>
            <w:rFonts w:ascii="Arial" w:hAnsi="Arial" w:cs="Arial"/>
            <w:sz w:val="24"/>
            <w:szCs w:val="24"/>
          </w:rPr>
          <w:t>info@safti.com</w:t>
        </w:r>
      </w:hyperlink>
      <w:r w:rsidRPr="00F50FAC">
        <w:rPr>
          <w:rFonts w:ascii="Arial" w:hAnsi="Arial" w:cs="Arial"/>
          <w:sz w:val="24"/>
          <w:szCs w:val="24"/>
        </w:rPr>
        <w:t xml:space="preserve">; Web site </w:t>
      </w:r>
      <w:hyperlink r:id="rId9" w:history="1">
        <w:r w:rsidRPr="00F50FAC">
          <w:rPr>
            <w:rStyle w:val="Hyperlink"/>
            <w:rFonts w:ascii="Arial" w:hAnsi="Arial" w:cs="Arial"/>
            <w:sz w:val="24"/>
            <w:szCs w:val="24"/>
          </w:rPr>
          <w:t>www.safti.com</w:t>
        </w:r>
      </w:hyperlink>
      <w:r w:rsidRPr="00F50FAC">
        <w:rPr>
          <w:rFonts w:ascii="Arial" w:hAnsi="Arial" w:cs="Arial"/>
          <w:sz w:val="24"/>
          <w:szCs w:val="24"/>
        </w:rPr>
        <w:t xml:space="preserve">. </w:t>
      </w:r>
    </w:p>
    <w:p w:rsidR="00F83096" w:rsidRPr="00F50FAC" w:rsidRDefault="00F83096" w:rsidP="00F50FAC">
      <w:pPr>
        <w:spacing w:after="0" w:line="240" w:lineRule="auto"/>
        <w:rPr>
          <w:rFonts w:ascii="Arial" w:hAnsi="Arial" w:cs="Arial"/>
          <w:sz w:val="24"/>
          <w:szCs w:val="24"/>
        </w:rPr>
      </w:pPr>
    </w:p>
    <w:p w:rsidR="00F83096" w:rsidRPr="00F50FAC" w:rsidRDefault="00F83096" w:rsidP="00F50FAC">
      <w:pPr>
        <w:pStyle w:val="ListParagraph"/>
        <w:numPr>
          <w:ilvl w:val="0"/>
          <w:numId w:val="31"/>
        </w:numPr>
        <w:spacing w:after="0" w:line="240" w:lineRule="auto"/>
        <w:rPr>
          <w:rFonts w:ascii="Arial" w:hAnsi="Arial" w:cs="Arial"/>
          <w:sz w:val="24"/>
          <w:szCs w:val="24"/>
        </w:rPr>
      </w:pPr>
      <w:r w:rsidRPr="00F50FAC">
        <w:rPr>
          <w:rFonts w:ascii="Arial" w:hAnsi="Arial" w:cs="Arial"/>
          <w:sz w:val="24"/>
          <w:szCs w:val="24"/>
        </w:rPr>
        <w:lastRenderedPageBreak/>
        <w:t>Fire resistive glass floor assembly must be provided by a single-source, US manufacturer. Distributors of fire rated glass and framing are not to be considered as manufacturers. Materials for the project should be shipped together in the same shipment on the same truck.</w:t>
      </w:r>
    </w:p>
    <w:p w:rsidR="00F83096" w:rsidRPr="00F50FAC" w:rsidRDefault="00F83096" w:rsidP="00F50FAC">
      <w:pPr>
        <w:pStyle w:val="ListParagraph"/>
        <w:spacing w:after="0" w:line="240" w:lineRule="auto"/>
        <w:ind w:left="360"/>
        <w:rPr>
          <w:rFonts w:ascii="Arial" w:hAnsi="Arial" w:cs="Arial"/>
          <w:sz w:val="24"/>
          <w:szCs w:val="24"/>
        </w:rPr>
      </w:pPr>
    </w:p>
    <w:p w:rsidR="00F83096" w:rsidRPr="00F50FAC" w:rsidRDefault="00F83096" w:rsidP="00F50FAC">
      <w:pPr>
        <w:pStyle w:val="ListParagraph"/>
        <w:numPr>
          <w:ilvl w:val="0"/>
          <w:numId w:val="31"/>
        </w:numPr>
        <w:spacing w:after="0" w:line="240" w:lineRule="auto"/>
        <w:rPr>
          <w:rFonts w:ascii="Arial" w:hAnsi="Arial" w:cs="Arial"/>
          <w:sz w:val="24"/>
          <w:szCs w:val="24"/>
        </w:rPr>
      </w:pPr>
      <w:r w:rsidRPr="00F50FAC">
        <w:rPr>
          <w:rFonts w:ascii="Arial" w:hAnsi="Arial" w:cs="Arial"/>
          <w:sz w:val="24"/>
          <w:szCs w:val="24"/>
        </w:rPr>
        <w:t>Substitutions: No substitutions allowed.</w:t>
      </w:r>
    </w:p>
    <w:p w:rsidR="00F83096" w:rsidRPr="00F50FAC" w:rsidRDefault="00F83096" w:rsidP="00F50FAC">
      <w:pPr>
        <w:spacing w:after="0" w:line="240" w:lineRule="auto"/>
        <w:rPr>
          <w:rFonts w:ascii="Arial" w:hAnsi="Arial" w:cs="Arial"/>
          <w:sz w:val="24"/>
          <w:szCs w:val="24"/>
        </w:rPr>
      </w:pPr>
    </w:p>
    <w:p w:rsidR="00F83096" w:rsidRPr="00F50FAC" w:rsidRDefault="00F83096" w:rsidP="00F50FAC">
      <w:pPr>
        <w:spacing w:after="0" w:line="240" w:lineRule="auto"/>
        <w:rPr>
          <w:rFonts w:ascii="Arial" w:hAnsi="Arial" w:cs="Arial"/>
          <w:sz w:val="24"/>
          <w:szCs w:val="24"/>
          <w:u w:val="single"/>
        </w:rPr>
      </w:pPr>
      <w:r w:rsidRPr="00F50FAC">
        <w:rPr>
          <w:rFonts w:ascii="Arial" w:hAnsi="Arial" w:cs="Arial"/>
          <w:sz w:val="24"/>
          <w:szCs w:val="24"/>
          <w:u w:val="single"/>
        </w:rPr>
        <w:t>2.02</w:t>
      </w:r>
      <w:r w:rsidRPr="00F50FAC">
        <w:rPr>
          <w:rFonts w:ascii="Arial" w:hAnsi="Arial" w:cs="Arial"/>
          <w:sz w:val="24"/>
          <w:szCs w:val="24"/>
          <w:u w:val="single"/>
        </w:rPr>
        <w:tab/>
        <w:t>MATERIALS – FIRE RESISTIVE STEEL FRAMING SYSTEM</w:t>
      </w:r>
    </w:p>
    <w:p w:rsidR="00F83096" w:rsidRPr="00F50FAC" w:rsidRDefault="00F83096" w:rsidP="00F50FAC">
      <w:pPr>
        <w:spacing w:after="0" w:line="240" w:lineRule="auto"/>
        <w:rPr>
          <w:rFonts w:ascii="Arial" w:hAnsi="Arial" w:cs="Arial"/>
          <w:sz w:val="24"/>
          <w:szCs w:val="24"/>
        </w:rPr>
      </w:pPr>
    </w:p>
    <w:p w:rsidR="00F83096" w:rsidRPr="00F50FAC" w:rsidRDefault="00F83096" w:rsidP="00F50FAC">
      <w:pPr>
        <w:pStyle w:val="ListParagraph"/>
        <w:numPr>
          <w:ilvl w:val="0"/>
          <w:numId w:val="33"/>
        </w:numPr>
        <w:spacing w:after="0" w:line="240" w:lineRule="auto"/>
        <w:rPr>
          <w:rFonts w:ascii="Arial" w:hAnsi="Arial" w:cs="Arial"/>
          <w:sz w:val="24"/>
          <w:szCs w:val="24"/>
        </w:rPr>
      </w:pPr>
      <w:r w:rsidRPr="00F50FAC">
        <w:rPr>
          <w:rFonts w:ascii="Arial" w:hAnsi="Arial" w:cs="Arial"/>
          <w:sz w:val="24"/>
          <w:szCs w:val="24"/>
        </w:rPr>
        <w:t>Frame Face Profile: 5”</w:t>
      </w:r>
    </w:p>
    <w:p w:rsidR="00F83096" w:rsidRPr="00F50FAC" w:rsidRDefault="00F83096" w:rsidP="00F50FAC">
      <w:pPr>
        <w:pStyle w:val="ListParagraph"/>
        <w:spacing w:after="0" w:line="240" w:lineRule="auto"/>
        <w:ind w:left="360"/>
        <w:rPr>
          <w:rFonts w:ascii="Arial" w:hAnsi="Arial" w:cs="Arial"/>
          <w:sz w:val="24"/>
          <w:szCs w:val="24"/>
        </w:rPr>
      </w:pPr>
    </w:p>
    <w:p w:rsidR="00F83096" w:rsidRPr="00F50FAC" w:rsidRDefault="00F83096" w:rsidP="00F50FAC">
      <w:pPr>
        <w:pStyle w:val="ListParagraph"/>
        <w:numPr>
          <w:ilvl w:val="0"/>
          <w:numId w:val="33"/>
        </w:numPr>
        <w:spacing w:after="0" w:line="240" w:lineRule="auto"/>
        <w:rPr>
          <w:rFonts w:ascii="Arial" w:hAnsi="Arial" w:cs="Arial"/>
          <w:sz w:val="24"/>
          <w:szCs w:val="24"/>
        </w:rPr>
      </w:pPr>
      <w:r w:rsidRPr="00F50FAC">
        <w:rPr>
          <w:rFonts w:ascii="Arial" w:hAnsi="Arial" w:cs="Arial"/>
          <w:sz w:val="24"/>
          <w:szCs w:val="24"/>
        </w:rPr>
        <w:t>Construction: Structural steel members combined with a proprietary fire resistive insulating mixture to protect the structural steel member. Minimum 16 gauge galvanized or stainless steel covers factory installed over the framing members.</w:t>
      </w:r>
    </w:p>
    <w:p w:rsidR="00F83096" w:rsidRPr="00F50FAC" w:rsidRDefault="00F83096" w:rsidP="00F50FAC">
      <w:pPr>
        <w:pStyle w:val="ListParagraph"/>
        <w:spacing w:after="0" w:line="240" w:lineRule="auto"/>
        <w:ind w:left="360"/>
        <w:rPr>
          <w:rFonts w:ascii="Arial" w:hAnsi="Arial" w:cs="Arial"/>
          <w:sz w:val="24"/>
          <w:szCs w:val="24"/>
        </w:rPr>
      </w:pPr>
    </w:p>
    <w:p w:rsidR="00F83096" w:rsidRPr="00F50FAC" w:rsidRDefault="00F83096" w:rsidP="00F50FAC">
      <w:pPr>
        <w:pStyle w:val="ListParagraph"/>
        <w:numPr>
          <w:ilvl w:val="0"/>
          <w:numId w:val="33"/>
        </w:numPr>
        <w:spacing w:after="0" w:line="240" w:lineRule="auto"/>
        <w:rPr>
          <w:rFonts w:ascii="Arial" w:hAnsi="Arial" w:cs="Arial"/>
          <w:sz w:val="24"/>
          <w:szCs w:val="24"/>
        </w:rPr>
      </w:pPr>
      <w:r w:rsidRPr="00F50FAC">
        <w:rPr>
          <w:rFonts w:ascii="Arial" w:hAnsi="Arial" w:cs="Arial"/>
          <w:sz w:val="24"/>
          <w:szCs w:val="24"/>
        </w:rPr>
        <w:t>Structural members: Use appropriately sized structural members per the manufacturer’s span table and loading criteria. Engineering verification is required for connections and anchorage of all spans.</w:t>
      </w:r>
    </w:p>
    <w:p w:rsidR="00F83096" w:rsidRPr="00F50FAC" w:rsidRDefault="00F83096" w:rsidP="00F50FAC">
      <w:pPr>
        <w:pStyle w:val="ListParagraph"/>
        <w:spacing w:after="0" w:line="240" w:lineRule="auto"/>
        <w:ind w:left="360"/>
        <w:rPr>
          <w:rFonts w:ascii="Arial" w:hAnsi="Arial" w:cs="Arial"/>
          <w:sz w:val="24"/>
          <w:szCs w:val="24"/>
        </w:rPr>
      </w:pPr>
    </w:p>
    <w:p w:rsidR="00F83096" w:rsidRPr="00F50FAC" w:rsidRDefault="00F83096" w:rsidP="00F50FAC">
      <w:pPr>
        <w:pStyle w:val="ListParagraph"/>
        <w:numPr>
          <w:ilvl w:val="0"/>
          <w:numId w:val="33"/>
        </w:numPr>
        <w:spacing w:after="0" w:line="240" w:lineRule="auto"/>
        <w:rPr>
          <w:rFonts w:ascii="Arial" w:hAnsi="Arial" w:cs="Arial"/>
          <w:sz w:val="24"/>
          <w:szCs w:val="24"/>
        </w:rPr>
      </w:pPr>
      <w:r w:rsidRPr="00F50FAC">
        <w:rPr>
          <w:rFonts w:ascii="Arial" w:hAnsi="Arial" w:cs="Arial"/>
          <w:sz w:val="24"/>
          <w:szCs w:val="24"/>
        </w:rPr>
        <w:t>Fasteners, angles, bolts, sealants, caulk and other accessories: As indicated by the manufacturer in the shop drawings.</w:t>
      </w:r>
    </w:p>
    <w:p w:rsidR="00F83096" w:rsidRPr="00F50FAC" w:rsidRDefault="00F83096" w:rsidP="00F50FAC">
      <w:pPr>
        <w:pStyle w:val="ListParagraph"/>
        <w:numPr>
          <w:ilvl w:val="0"/>
          <w:numId w:val="33"/>
        </w:numPr>
        <w:spacing w:after="0" w:line="240" w:lineRule="auto"/>
        <w:rPr>
          <w:rFonts w:ascii="Arial" w:hAnsi="Arial" w:cs="Arial"/>
          <w:sz w:val="24"/>
          <w:szCs w:val="24"/>
        </w:rPr>
      </w:pPr>
      <w:r w:rsidRPr="00F50FAC">
        <w:rPr>
          <w:rFonts w:ascii="Arial" w:hAnsi="Arial" w:cs="Arial"/>
          <w:sz w:val="24"/>
          <w:szCs w:val="24"/>
        </w:rPr>
        <w:t>Span Table and Loading Criteria</w:t>
      </w:r>
    </w:p>
    <w:p w:rsidR="00F83096" w:rsidRDefault="00F83096" w:rsidP="00F50FAC">
      <w:pPr>
        <w:pStyle w:val="ListParagraph"/>
        <w:numPr>
          <w:ilvl w:val="0"/>
          <w:numId w:val="34"/>
        </w:numPr>
        <w:spacing w:after="0" w:line="240" w:lineRule="auto"/>
        <w:rPr>
          <w:rFonts w:ascii="Arial" w:hAnsi="Arial" w:cs="Arial"/>
          <w:sz w:val="24"/>
          <w:szCs w:val="24"/>
        </w:rPr>
      </w:pPr>
      <w:r w:rsidRPr="00F50FAC">
        <w:rPr>
          <w:rFonts w:ascii="Arial" w:hAnsi="Arial" w:cs="Arial"/>
          <w:sz w:val="24"/>
          <w:szCs w:val="24"/>
        </w:rPr>
        <w:t>60 minute fire resistive floor system:</w:t>
      </w:r>
    </w:p>
    <w:p w:rsidR="00F50FAC" w:rsidRPr="00F50FAC" w:rsidRDefault="00F50FAC" w:rsidP="00F50FAC">
      <w:pPr>
        <w:pStyle w:val="ListParagraph"/>
        <w:spacing w:after="0" w:line="240" w:lineRule="auto"/>
        <w:rPr>
          <w:rFonts w:ascii="Arial" w:hAnsi="Arial" w:cs="Arial"/>
          <w:sz w:val="24"/>
          <w:szCs w:val="24"/>
        </w:rPr>
      </w:pPr>
    </w:p>
    <w:tbl>
      <w:tblPr>
        <w:tblW w:w="0" w:type="auto"/>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5"/>
        <w:gridCol w:w="1169"/>
        <w:gridCol w:w="1169"/>
        <w:gridCol w:w="1171"/>
        <w:gridCol w:w="1309"/>
        <w:gridCol w:w="1171"/>
        <w:gridCol w:w="1171"/>
      </w:tblGrid>
      <w:tr w:rsidR="00F83096" w:rsidRPr="00F50FAC" w:rsidTr="001D321B">
        <w:trPr>
          <w:trHeight w:val="422"/>
        </w:trPr>
        <w:tc>
          <w:tcPr>
            <w:tcW w:w="9235" w:type="dxa"/>
            <w:gridSpan w:val="7"/>
          </w:tcPr>
          <w:p w:rsidR="00F83096" w:rsidRPr="00F50FAC" w:rsidRDefault="00F83096" w:rsidP="00F50FAC">
            <w:pPr>
              <w:pStyle w:val="TableParagraph"/>
              <w:spacing w:before="94"/>
              <w:ind w:left="1571" w:right="1566"/>
              <w:jc w:val="center"/>
              <w:rPr>
                <w:b/>
                <w:sz w:val="24"/>
                <w:szCs w:val="24"/>
              </w:rPr>
            </w:pPr>
            <w:r w:rsidRPr="00F50FAC">
              <w:rPr>
                <w:b/>
                <w:sz w:val="24"/>
                <w:szCs w:val="24"/>
              </w:rPr>
              <w:t>Span Table and Loading Criteria for GPX FireFloor – 60 Minute</w:t>
            </w:r>
          </w:p>
        </w:tc>
      </w:tr>
      <w:tr w:rsidR="00F83096" w:rsidRPr="00F50FAC" w:rsidTr="001D321B">
        <w:trPr>
          <w:trHeight w:val="291"/>
        </w:trPr>
        <w:tc>
          <w:tcPr>
            <w:tcW w:w="2075" w:type="dxa"/>
          </w:tcPr>
          <w:p w:rsidR="00F83096" w:rsidRPr="00F50FAC" w:rsidRDefault="00F83096" w:rsidP="00F50FAC">
            <w:pPr>
              <w:pStyle w:val="TableParagraph"/>
              <w:spacing w:before="29"/>
              <w:ind w:left="772" w:right="763"/>
              <w:jc w:val="center"/>
              <w:rPr>
                <w:b/>
                <w:sz w:val="24"/>
                <w:szCs w:val="24"/>
              </w:rPr>
            </w:pPr>
            <w:r w:rsidRPr="00F50FAC">
              <w:rPr>
                <w:b/>
                <w:sz w:val="24"/>
                <w:szCs w:val="24"/>
              </w:rPr>
              <w:t>Span</w:t>
            </w:r>
          </w:p>
        </w:tc>
        <w:tc>
          <w:tcPr>
            <w:tcW w:w="1169" w:type="dxa"/>
          </w:tcPr>
          <w:p w:rsidR="00F83096" w:rsidRPr="00F50FAC" w:rsidRDefault="00F83096" w:rsidP="00F50FAC">
            <w:pPr>
              <w:pStyle w:val="TableParagraph"/>
              <w:spacing w:before="29"/>
              <w:ind w:left="158" w:right="148"/>
              <w:jc w:val="center"/>
              <w:rPr>
                <w:b/>
                <w:sz w:val="24"/>
                <w:szCs w:val="24"/>
              </w:rPr>
            </w:pPr>
            <w:r w:rsidRPr="00F50FAC">
              <w:rPr>
                <w:b/>
                <w:sz w:val="24"/>
                <w:szCs w:val="24"/>
              </w:rPr>
              <w:t>3 ft. 0 in.</w:t>
            </w:r>
          </w:p>
        </w:tc>
        <w:tc>
          <w:tcPr>
            <w:tcW w:w="1169" w:type="dxa"/>
          </w:tcPr>
          <w:p w:rsidR="00F83096" w:rsidRPr="00F50FAC" w:rsidRDefault="00F83096" w:rsidP="00F50FAC">
            <w:pPr>
              <w:pStyle w:val="TableParagraph"/>
              <w:spacing w:before="29"/>
              <w:ind w:left="158" w:right="148"/>
              <w:jc w:val="center"/>
              <w:rPr>
                <w:b/>
                <w:sz w:val="24"/>
                <w:szCs w:val="24"/>
              </w:rPr>
            </w:pPr>
            <w:r w:rsidRPr="00F50FAC">
              <w:rPr>
                <w:b/>
                <w:sz w:val="24"/>
                <w:szCs w:val="24"/>
              </w:rPr>
              <w:t>6 ft. 0 in.</w:t>
            </w:r>
          </w:p>
        </w:tc>
        <w:tc>
          <w:tcPr>
            <w:tcW w:w="1171" w:type="dxa"/>
          </w:tcPr>
          <w:p w:rsidR="00F83096" w:rsidRPr="00F50FAC" w:rsidRDefault="00F83096" w:rsidP="00F50FAC">
            <w:pPr>
              <w:pStyle w:val="TableParagraph"/>
              <w:spacing w:before="29"/>
              <w:ind w:left="100" w:right="92"/>
              <w:jc w:val="center"/>
              <w:rPr>
                <w:b/>
                <w:sz w:val="24"/>
                <w:szCs w:val="24"/>
              </w:rPr>
            </w:pPr>
            <w:r w:rsidRPr="00F50FAC">
              <w:rPr>
                <w:b/>
                <w:sz w:val="24"/>
                <w:szCs w:val="24"/>
              </w:rPr>
              <w:t>10 ft. 0 in.</w:t>
            </w:r>
          </w:p>
        </w:tc>
        <w:tc>
          <w:tcPr>
            <w:tcW w:w="1309" w:type="dxa"/>
          </w:tcPr>
          <w:p w:rsidR="00F83096" w:rsidRPr="00F50FAC" w:rsidRDefault="00F83096" w:rsidP="00F50FAC">
            <w:pPr>
              <w:pStyle w:val="TableParagraph"/>
              <w:spacing w:before="29"/>
              <w:ind w:left="137" w:right="131"/>
              <w:jc w:val="center"/>
              <w:rPr>
                <w:b/>
                <w:sz w:val="24"/>
                <w:szCs w:val="24"/>
              </w:rPr>
            </w:pPr>
            <w:r w:rsidRPr="00F50FAC">
              <w:rPr>
                <w:b/>
                <w:sz w:val="24"/>
                <w:szCs w:val="24"/>
              </w:rPr>
              <w:t>15 ft. 0 in.</w:t>
            </w:r>
          </w:p>
        </w:tc>
        <w:tc>
          <w:tcPr>
            <w:tcW w:w="1171" w:type="dxa"/>
          </w:tcPr>
          <w:p w:rsidR="00F83096" w:rsidRPr="00F50FAC" w:rsidRDefault="00F83096" w:rsidP="00F50FAC">
            <w:pPr>
              <w:pStyle w:val="TableParagraph"/>
              <w:spacing w:before="29"/>
              <w:ind w:left="0" w:right="114"/>
              <w:jc w:val="right"/>
              <w:rPr>
                <w:b/>
                <w:sz w:val="24"/>
                <w:szCs w:val="24"/>
              </w:rPr>
            </w:pPr>
            <w:r w:rsidRPr="00F50FAC">
              <w:rPr>
                <w:b/>
                <w:sz w:val="24"/>
                <w:szCs w:val="24"/>
              </w:rPr>
              <w:t>20 ft. 0 in.</w:t>
            </w:r>
          </w:p>
        </w:tc>
        <w:tc>
          <w:tcPr>
            <w:tcW w:w="1171" w:type="dxa"/>
          </w:tcPr>
          <w:p w:rsidR="00F83096" w:rsidRPr="00F50FAC" w:rsidRDefault="00F83096" w:rsidP="00F50FAC">
            <w:pPr>
              <w:pStyle w:val="TableParagraph"/>
              <w:spacing w:before="29"/>
              <w:ind w:left="98" w:right="95"/>
              <w:jc w:val="center"/>
              <w:rPr>
                <w:b/>
                <w:sz w:val="24"/>
                <w:szCs w:val="24"/>
              </w:rPr>
            </w:pPr>
            <w:r w:rsidRPr="00F50FAC">
              <w:rPr>
                <w:b/>
                <w:sz w:val="24"/>
                <w:szCs w:val="24"/>
              </w:rPr>
              <w:t>40 ft. 0 in.</w:t>
            </w:r>
          </w:p>
        </w:tc>
      </w:tr>
      <w:tr w:rsidR="00F83096" w:rsidRPr="00F50FAC" w:rsidTr="001D321B">
        <w:trPr>
          <w:trHeight w:val="301"/>
        </w:trPr>
        <w:tc>
          <w:tcPr>
            <w:tcW w:w="2075" w:type="dxa"/>
          </w:tcPr>
          <w:p w:rsidR="00F83096" w:rsidRPr="00F50FAC" w:rsidRDefault="00F83096" w:rsidP="00F50FAC">
            <w:pPr>
              <w:pStyle w:val="TableParagraph"/>
              <w:spacing w:before="34"/>
              <w:rPr>
                <w:b/>
                <w:sz w:val="24"/>
                <w:szCs w:val="24"/>
              </w:rPr>
            </w:pPr>
            <w:r w:rsidRPr="00F50FAC">
              <w:rPr>
                <w:b/>
                <w:sz w:val="24"/>
                <w:szCs w:val="24"/>
              </w:rPr>
              <w:t>I-Beam Shape</w:t>
            </w:r>
          </w:p>
        </w:tc>
        <w:tc>
          <w:tcPr>
            <w:tcW w:w="1169" w:type="dxa"/>
          </w:tcPr>
          <w:p w:rsidR="00F83096" w:rsidRPr="00F50FAC" w:rsidRDefault="00F83096" w:rsidP="00F50FAC">
            <w:pPr>
              <w:pStyle w:val="TableParagraph"/>
              <w:ind w:left="156" w:right="148"/>
              <w:jc w:val="center"/>
              <w:rPr>
                <w:sz w:val="24"/>
                <w:szCs w:val="24"/>
              </w:rPr>
            </w:pPr>
            <w:r w:rsidRPr="00F50FAC">
              <w:rPr>
                <w:sz w:val="24"/>
                <w:szCs w:val="24"/>
              </w:rPr>
              <w:t>M3 x 2.9</w:t>
            </w:r>
          </w:p>
        </w:tc>
        <w:tc>
          <w:tcPr>
            <w:tcW w:w="1169" w:type="dxa"/>
          </w:tcPr>
          <w:p w:rsidR="00F83096" w:rsidRPr="00F50FAC" w:rsidRDefault="00F83096" w:rsidP="00F50FAC">
            <w:pPr>
              <w:pStyle w:val="TableParagraph"/>
              <w:ind w:left="157" w:right="148"/>
              <w:jc w:val="center"/>
              <w:rPr>
                <w:sz w:val="24"/>
                <w:szCs w:val="24"/>
              </w:rPr>
            </w:pPr>
            <w:r w:rsidRPr="00F50FAC">
              <w:rPr>
                <w:sz w:val="24"/>
                <w:szCs w:val="24"/>
              </w:rPr>
              <w:t>M4 x 6</w:t>
            </w:r>
          </w:p>
        </w:tc>
        <w:tc>
          <w:tcPr>
            <w:tcW w:w="1171" w:type="dxa"/>
          </w:tcPr>
          <w:p w:rsidR="00F83096" w:rsidRPr="00F50FAC" w:rsidRDefault="00F83096" w:rsidP="00F50FAC">
            <w:pPr>
              <w:pStyle w:val="TableParagraph"/>
              <w:ind w:left="100" w:right="94"/>
              <w:jc w:val="center"/>
              <w:rPr>
                <w:sz w:val="24"/>
                <w:szCs w:val="24"/>
              </w:rPr>
            </w:pPr>
            <w:r w:rsidRPr="00F50FAC">
              <w:rPr>
                <w:sz w:val="24"/>
                <w:szCs w:val="24"/>
              </w:rPr>
              <w:t>M10 x 7.5</w:t>
            </w:r>
          </w:p>
        </w:tc>
        <w:tc>
          <w:tcPr>
            <w:tcW w:w="1309" w:type="dxa"/>
          </w:tcPr>
          <w:p w:rsidR="00F83096" w:rsidRPr="00F50FAC" w:rsidRDefault="00F83096" w:rsidP="00F50FAC">
            <w:pPr>
              <w:pStyle w:val="TableParagraph"/>
              <w:ind w:left="137" w:right="132"/>
              <w:jc w:val="center"/>
              <w:rPr>
                <w:sz w:val="24"/>
                <w:szCs w:val="24"/>
              </w:rPr>
            </w:pPr>
            <w:r w:rsidRPr="00F50FAC">
              <w:rPr>
                <w:sz w:val="24"/>
                <w:szCs w:val="24"/>
              </w:rPr>
              <w:t>M12 x 10.8</w:t>
            </w:r>
          </w:p>
        </w:tc>
        <w:tc>
          <w:tcPr>
            <w:tcW w:w="1171" w:type="dxa"/>
          </w:tcPr>
          <w:p w:rsidR="00F83096" w:rsidRPr="00F50FAC" w:rsidRDefault="00F83096" w:rsidP="00F50FAC">
            <w:pPr>
              <w:pStyle w:val="TableParagraph"/>
              <w:ind w:left="0" w:right="164"/>
              <w:jc w:val="right"/>
              <w:rPr>
                <w:sz w:val="24"/>
                <w:szCs w:val="24"/>
              </w:rPr>
            </w:pPr>
            <w:r w:rsidRPr="00F50FAC">
              <w:rPr>
                <w:sz w:val="24"/>
                <w:szCs w:val="24"/>
              </w:rPr>
              <w:t>M12 x 19</w:t>
            </w:r>
          </w:p>
        </w:tc>
        <w:tc>
          <w:tcPr>
            <w:tcW w:w="1171" w:type="dxa"/>
          </w:tcPr>
          <w:p w:rsidR="00F83096" w:rsidRPr="00F50FAC" w:rsidRDefault="00F83096" w:rsidP="00F50FAC">
            <w:pPr>
              <w:pStyle w:val="TableParagraph"/>
              <w:ind w:left="97" w:right="95"/>
              <w:jc w:val="center"/>
              <w:rPr>
                <w:sz w:val="24"/>
                <w:szCs w:val="24"/>
              </w:rPr>
            </w:pPr>
            <w:r w:rsidRPr="00F50FAC">
              <w:rPr>
                <w:sz w:val="24"/>
                <w:szCs w:val="24"/>
              </w:rPr>
              <w:t>W21 x 48</w:t>
            </w:r>
          </w:p>
        </w:tc>
      </w:tr>
      <w:tr w:rsidR="00F83096" w:rsidRPr="00F50FAC" w:rsidTr="001D321B">
        <w:trPr>
          <w:trHeight w:val="291"/>
        </w:trPr>
        <w:tc>
          <w:tcPr>
            <w:tcW w:w="2075" w:type="dxa"/>
          </w:tcPr>
          <w:p w:rsidR="00F83096" w:rsidRPr="00F50FAC" w:rsidRDefault="00F83096" w:rsidP="00F50FAC">
            <w:pPr>
              <w:pStyle w:val="TableParagraph"/>
              <w:spacing w:before="28"/>
              <w:rPr>
                <w:b/>
                <w:sz w:val="24"/>
                <w:szCs w:val="24"/>
              </w:rPr>
            </w:pPr>
            <w:r w:rsidRPr="00F50FAC">
              <w:rPr>
                <w:b/>
                <w:sz w:val="24"/>
                <w:szCs w:val="24"/>
              </w:rPr>
              <w:t>Flange Width</w:t>
            </w:r>
          </w:p>
        </w:tc>
        <w:tc>
          <w:tcPr>
            <w:tcW w:w="1169" w:type="dxa"/>
          </w:tcPr>
          <w:p w:rsidR="00F83096" w:rsidRPr="00F50FAC" w:rsidRDefault="00F83096" w:rsidP="00F50FAC">
            <w:pPr>
              <w:pStyle w:val="TableParagraph"/>
              <w:spacing w:before="27"/>
              <w:ind w:left="255"/>
              <w:rPr>
                <w:sz w:val="24"/>
                <w:szCs w:val="24"/>
              </w:rPr>
            </w:pPr>
            <w:r w:rsidRPr="00F50FAC">
              <w:rPr>
                <w:sz w:val="24"/>
                <w:szCs w:val="24"/>
              </w:rPr>
              <w:t>2.25 in.</w:t>
            </w:r>
          </w:p>
        </w:tc>
        <w:tc>
          <w:tcPr>
            <w:tcW w:w="1169" w:type="dxa"/>
          </w:tcPr>
          <w:p w:rsidR="00F83096" w:rsidRPr="00F50FAC" w:rsidRDefault="00F83096" w:rsidP="00F50FAC">
            <w:pPr>
              <w:pStyle w:val="TableParagraph"/>
              <w:spacing w:before="27"/>
              <w:ind w:left="311"/>
              <w:rPr>
                <w:sz w:val="24"/>
                <w:szCs w:val="24"/>
              </w:rPr>
            </w:pPr>
            <w:r w:rsidRPr="00F50FAC">
              <w:rPr>
                <w:sz w:val="24"/>
                <w:szCs w:val="24"/>
              </w:rPr>
              <w:t>3.8 in.</w:t>
            </w:r>
          </w:p>
        </w:tc>
        <w:tc>
          <w:tcPr>
            <w:tcW w:w="1171" w:type="dxa"/>
          </w:tcPr>
          <w:p w:rsidR="00F83096" w:rsidRPr="00F50FAC" w:rsidRDefault="00F83096" w:rsidP="00F50FAC">
            <w:pPr>
              <w:pStyle w:val="TableParagraph"/>
              <w:spacing w:before="27"/>
              <w:ind w:left="256"/>
              <w:rPr>
                <w:sz w:val="24"/>
                <w:szCs w:val="24"/>
              </w:rPr>
            </w:pPr>
            <w:r w:rsidRPr="00F50FAC">
              <w:rPr>
                <w:sz w:val="24"/>
                <w:szCs w:val="24"/>
              </w:rPr>
              <w:t>2.69 in.</w:t>
            </w:r>
          </w:p>
        </w:tc>
        <w:tc>
          <w:tcPr>
            <w:tcW w:w="1309" w:type="dxa"/>
          </w:tcPr>
          <w:p w:rsidR="00F83096" w:rsidRPr="00F50FAC" w:rsidRDefault="00F83096" w:rsidP="00F50FAC">
            <w:pPr>
              <w:pStyle w:val="TableParagraph"/>
              <w:spacing w:before="27"/>
              <w:ind w:left="324"/>
              <w:rPr>
                <w:sz w:val="24"/>
                <w:szCs w:val="24"/>
              </w:rPr>
            </w:pPr>
            <w:r w:rsidRPr="00F50FAC">
              <w:rPr>
                <w:sz w:val="24"/>
                <w:szCs w:val="24"/>
              </w:rPr>
              <w:t>3.07 in.</w:t>
            </w:r>
          </w:p>
        </w:tc>
        <w:tc>
          <w:tcPr>
            <w:tcW w:w="1171" w:type="dxa"/>
          </w:tcPr>
          <w:p w:rsidR="00F83096" w:rsidRPr="00F50FAC" w:rsidRDefault="00F83096" w:rsidP="00F50FAC">
            <w:pPr>
              <w:pStyle w:val="TableParagraph"/>
              <w:spacing w:before="27"/>
              <w:ind w:left="254"/>
              <w:rPr>
                <w:sz w:val="24"/>
                <w:szCs w:val="24"/>
              </w:rPr>
            </w:pPr>
            <w:r w:rsidRPr="00F50FAC">
              <w:rPr>
                <w:sz w:val="24"/>
                <w:szCs w:val="24"/>
              </w:rPr>
              <w:t>4.01 in.</w:t>
            </w:r>
          </w:p>
        </w:tc>
        <w:tc>
          <w:tcPr>
            <w:tcW w:w="1171" w:type="dxa"/>
          </w:tcPr>
          <w:p w:rsidR="00F83096" w:rsidRPr="00F50FAC" w:rsidRDefault="00F83096" w:rsidP="00F50FAC">
            <w:pPr>
              <w:pStyle w:val="TableParagraph"/>
              <w:spacing w:before="27"/>
              <w:ind w:left="253"/>
              <w:rPr>
                <w:sz w:val="24"/>
                <w:szCs w:val="24"/>
              </w:rPr>
            </w:pPr>
            <w:r w:rsidRPr="00F50FAC">
              <w:rPr>
                <w:sz w:val="24"/>
                <w:szCs w:val="24"/>
              </w:rPr>
              <w:t>8.14 in.</w:t>
            </w:r>
          </w:p>
        </w:tc>
      </w:tr>
      <w:tr w:rsidR="00F83096" w:rsidRPr="00F50FAC" w:rsidTr="001D321B">
        <w:trPr>
          <w:trHeight w:val="301"/>
        </w:trPr>
        <w:tc>
          <w:tcPr>
            <w:tcW w:w="2075" w:type="dxa"/>
          </w:tcPr>
          <w:p w:rsidR="00F83096" w:rsidRPr="00F50FAC" w:rsidRDefault="00F83096" w:rsidP="00F50FAC">
            <w:pPr>
              <w:pStyle w:val="TableParagraph"/>
              <w:spacing w:before="34"/>
              <w:rPr>
                <w:b/>
                <w:sz w:val="24"/>
                <w:szCs w:val="24"/>
              </w:rPr>
            </w:pPr>
            <w:r w:rsidRPr="00F50FAC">
              <w:rPr>
                <w:b/>
                <w:sz w:val="24"/>
                <w:szCs w:val="24"/>
              </w:rPr>
              <w:t>Flange Thickness</w:t>
            </w:r>
          </w:p>
        </w:tc>
        <w:tc>
          <w:tcPr>
            <w:tcW w:w="1169" w:type="dxa"/>
          </w:tcPr>
          <w:p w:rsidR="00F83096" w:rsidRPr="00F50FAC" w:rsidRDefault="00F83096" w:rsidP="00F50FAC">
            <w:pPr>
              <w:pStyle w:val="TableParagraph"/>
              <w:ind w:left="255"/>
              <w:rPr>
                <w:sz w:val="24"/>
                <w:szCs w:val="24"/>
              </w:rPr>
            </w:pPr>
            <w:r w:rsidRPr="00F50FAC">
              <w:rPr>
                <w:sz w:val="24"/>
                <w:szCs w:val="24"/>
              </w:rPr>
              <w:t>0.13 in.</w:t>
            </w:r>
          </w:p>
        </w:tc>
        <w:tc>
          <w:tcPr>
            <w:tcW w:w="1169" w:type="dxa"/>
          </w:tcPr>
          <w:p w:rsidR="00F83096" w:rsidRPr="00F50FAC" w:rsidRDefault="00F83096" w:rsidP="00F50FAC">
            <w:pPr>
              <w:pStyle w:val="TableParagraph"/>
              <w:ind w:left="255"/>
              <w:rPr>
                <w:sz w:val="24"/>
                <w:szCs w:val="24"/>
              </w:rPr>
            </w:pPr>
            <w:r w:rsidRPr="00F50FAC">
              <w:rPr>
                <w:sz w:val="24"/>
                <w:szCs w:val="24"/>
              </w:rPr>
              <w:t>0.16 in.</w:t>
            </w:r>
          </w:p>
        </w:tc>
        <w:tc>
          <w:tcPr>
            <w:tcW w:w="1171" w:type="dxa"/>
          </w:tcPr>
          <w:p w:rsidR="00F83096" w:rsidRPr="00F50FAC" w:rsidRDefault="00F83096" w:rsidP="00F50FAC">
            <w:pPr>
              <w:pStyle w:val="TableParagraph"/>
              <w:ind w:left="201"/>
              <w:rPr>
                <w:sz w:val="24"/>
                <w:szCs w:val="24"/>
              </w:rPr>
            </w:pPr>
            <w:r w:rsidRPr="00F50FAC">
              <w:rPr>
                <w:sz w:val="24"/>
                <w:szCs w:val="24"/>
              </w:rPr>
              <w:t>0.173 in.</w:t>
            </w:r>
          </w:p>
        </w:tc>
        <w:tc>
          <w:tcPr>
            <w:tcW w:w="1309" w:type="dxa"/>
          </w:tcPr>
          <w:p w:rsidR="00F83096" w:rsidRPr="00F50FAC" w:rsidRDefault="00F83096" w:rsidP="00F50FAC">
            <w:pPr>
              <w:pStyle w:val="TableParagraph"/>
              <w:ind w:left="324"/>
              <w:rPr>
                <w:sz w:val="24"/>
                <w:szCs w:val="24"/>
              </w:rPr>
            </w:pPr>
            <w:r w:rsidRPr="00F50FAC">
              <w:rPr>
                <w:sz w:val="24"/>
                <w:szCs w:val="24"/>
              </w:rPr>
              <w:t>0.21 in.</w:t>
            </w:r>
          </w:p>
        </w:tc>
        <w:tc>
          <w:tcPr>
            <w:tcW w:w="1171" w:type="dxa"/>
          </w:tcPr>
          <w:p w:rsidR="00F83096" w:rsidRPr="00F50FAC" w:rsidRDefault="00F83096" w:rsidP="00F50FAC">
            <w:pPr>
              <w:pStyle w:val="TableParagraph"/>
              <w:ind w:left="254"/>
              <w:rPr>
                <w:sz w:val="24"/>
                <w:szCs w:val="24"/>
              </w:rPr>
            </w:pPr>
            <w:r w:rsidRPr="00F50FAC">
              <w:rPr>
                <w:sz w:val="24"/>
                <w:szCs w:val="24"/>
              </w:rPr>
              <w:t>0.35 in.</w:t>
            </w:r>
          </w:p>
        </w:tc>
        <w:tc>
          <w:tcPr>
            <w:tcW w:w="1171" w:type="dxa"/>
          </w:tcPr>
          <w:p w:rsidR="00F83096" w:rsidRPr="00F50FAC" w:rsidRDefault="00F83096" w:rsidP="00F50FAC">
            <w:pPr>
              <w:pStyle w:val="TableParagraph"/>
              <w:ind w:left="253"/>
              <w:rPr>
                <w:sz w:val="24"/>
                <w:szCs w:val="24"/>
              </w:rPr>
            </w:pPr>
            <w:r w:rsidRPr="00F50FAC">
              <w:rPr>
                <w:sz w:val="24"/>
                <w:szCs w:val="24"/>
              </w:rPr>
              <w:t>0.43 in.</w:t>
            </w:r>
          </w:p>
        </w:tc>
      </w:tr>
      <w:tr w:rsidR="00F83096" w:rsidRPr="00F50FAC" w:rsidTr="001D321B">
        <w:trPr>
          <w:trHeight w:val="302"/>
        </w:trPr>
        <w:tc>
          <w:tcPr>
            <w:tcW w:w="2075" w:type="dxa"/>
          </w:tcPr>
          <w:p w:rsidR="00F83096" w:rsidRPr="00F50FAC" w:rsidRDefault="00F83096" w:rsidP="00F50FAC">
            <w:pPr>
              <w:pStyle w:val="TableParagraph"/>
              <w:spacing w:before="34"/>
              <w:rPr>
                <w:b/>
                <w:sz w:val="24"/>
                <w:szCs w:val="24"/>
              </w:rPr>
            </w:pPr>
            <w:r w:rsidRPr="00F50FAC">
              <w:rPr>
                <w:b/>
                <w:sz w:val="24"/>
                <w:szCs w:val="24"/>
              </w:rPr>
              <w:t>Overall Depth</w:t>
            </w:r>
          </w:p>
        </w:tc>
        <w:tc>
          <w:tcPr>
            <w:tcW w:w="1169" w:type="dxa"/>
          </w:tcPr>
          <w:p w:rsidR="00F83096" w:rsidRPr="00F50FAC" w:rsidRDefault="00F83096" w:rsidP="00F50FAC">
            <w:pPr>
              <w:pStyle w:val="TableParagraph"/>
              <w:ind w:left="157" w:right="148"/>
              <w:jc w:val="center"/>
              <w:rPr>
                <w:sz w:val="24"/>
                <w:szCs w:val="24"/>
              </w:rPr>
            </w:pPr>
            <w:r w:rsidRPr="00F50FAC">
              <w:rPr>
                <w:sz w:val="24"/>
                <w:szCs w:val="24"/>
              </w:rPr>
              <w:t>3 in.</w:t>
            </w:r>
          </w:p>
        </w:tc>
        <w:tc>
          <w:tcPr>
            <w:tcW w:w="1169" w:type="dxa"/>
          </w:tcPr>
          <w:p w:rsidR="00F83096" w:rsidRPr="00F50FAC" w:rsidRDefault="00F83096" w:rsidP="00F50FAC">
            <w:pPr>
              <w:pStyle w:val="TableParagraph"/>
              <w:ind w:left="311"/>
              <w:rPr>
                <w:sz w:val="24"/>
                <w:szCs w:val="24"/>
              </w:rPr>
            </w:pPr>
            <w:r w:rsidRPr="00F50FAC">
              <w:rPr>
                <w:sz w:val="24"/>
                <w:szCs w:val="24"/>
              </w:rPr>
              <w:t>3.8 in.</w:t>
            </w:r>
          </w:p>
        </w:tc>
        <w:tc>
          <w:tcPr>
            <w:tcW w:w="1171" w:type="dxa"/>
          </w:tcPr>
          <w:p w:rsidR="00F83096" w:rsidRPr="00F50FAC" w:rsidRDefault="00F83096" w:rsidP="00F50FAC">
            <w:pPr>
              <w:pStyle w:val="TableParagraph"/>
              <w:ind w:left="100" w:right="93"/>
              <w:jc w:val="center"/>
              <w:rPr>
                <w:sz w:val="24"/>
                <w:szCs w:val="24"/>
              </w:rPr>
            </w:pPr>
            <w:r w:rsidRPr="00F50FAC">
              <w:rPr>
                <w:sz w:val="24"/>
                <w:szCs w:val="24"/>
              </w:rPr>
              <w:t>10 in.</w:t>
            </w:r>
          </w:p>
        </w:tc>
        <w:tc>
          <w:tcPr>
            <w:tcW w:w="1309" w:type="dxa"/>
          </w:tcPr>
          <w:p w:rsidR="00F83096" w:rsidRPr="00F50FAC" w:rsidRDefault="00F83096" w:rsidP="00F50FAC">
            <w:pPr>
              <w:pStyle w:val="TableParagraph"/>
              <w:ind w:left="137" w:right="130"/>
              <w:jc w:val="center"/>
              <w:rPr>
                <w:sz w:val="24"/>
                <w:szCs w:val="24"/>
              </w:rPr>
            </w:pPr>
            <w:r w:rsidRPr="00F50FAC">
              <w:rPr>
                <w:sz w:val="24"/>
                <w:szCs w:val="24"/>
              </w:rPr>
              <w:t>12 in.</w:t>
            </w:r>
          </w:p>
        </w:tc>
        <w:tc>
          <w:tcPr>
            <w:tcW w:w="1171" w:type="dxa"/>
          </w:tcPr>
          <w:p w:rsidR="00F83096" w:rsidRPr="00F50FAC" w:rsidRDefault="00F83096" w:rsidP="00F50FAC">
            <w:pPr>
              <w:pStyle w:val="TableParagraph"/>
              <w:ind w:left="254"/>
              <w:rPr>
                <w:sz w:val="24"/>
                <w:szCs w:val="24"/>
              </w:rPr>
            </w:pPr>
            <w:r w:rsidRPr="00F50FAC">
              <w:rPr>
                <w:sz w:val="24"/>
                <w:szCs w:val="24"/>
              </w:rPr>
              <w:t>12.2 in.</w:t>
            </w:r>
          </w:p>
        </w:tc>
        <w:tc>
          <w:tcPr>
            <w:tcW w:w="1171" w:type="dxa"/>
          </w:tcPr>
          <w:p w:rsidR="00F83096" w:rsidRPr="00F50FAC" w:rsidRDefault="00F83096" w:rsidP="00F50FAC">
            <w:pPr>
              <w:pStyle w:val="TableParagraph"/>
              <w:ind w:left="253"/>
              <w:rPr>
                <w:sz w:val="24"/>
                <w:szCs w:val="24"/>
              </w:rPr>
            </w:pPr>
            <w:r w:rsidRPr="00F50FAC">
              <w:rPr>
                <w:sz w:val="24"/>
                <w:szCs w:val="24"/>
              </w:rPr>
              <w:t>20.6 in.</w:t>
            </w:r>
          </w:p>
        </w:tc>
      </w:tr>
      <w:tr w:rsidR="00F83096" w:rsidRPr="00F50FAC" w:rsidTr="001D321B">
        <w:trPr>
          <w:trHeight w:val="291"/>
        </w:trPr>
        <w:tc>
          <w:tcPr>
            <w:tcW w:w="2075" w:type="dxa"/>
          </w:tcPr>
          <w:p w:rsidR="00F83096" w:rsidRPr="00F50FAC" w:rsidRDefault="00F83096" w:rsidP="00F50FAC">
            <w:pPr>
              <w:pStyle w:val="TableParagraph"/>
              <w:spacing w:before="28"/>
              <w:rPr>
                <w:b/>
                <w:sz w:val="24"/>
                <w:szCs w:val="24"/>
              </w:rPr>
            </w:pPr>
            <w:r w:rsidRPr="00F50FAC">
              <w:rPr>
                <w:b/>
                <w:sz w:val="24"/>
                <w:szCs w:val="24"/>
              </w:rPr>
              <w:t>Web Thickness</w:t>
            </w:r>
          </w:p>
        </w:tc>
        <w:tc>
          <w:tcPr>
            <w:tcW w:w="1169" w:type="dxa"/>
          </w:tcPr>
          <w:p w:rsidR="00F83096" w:rsidRPr="00F50FAC" w:rsidRDefault="00F83096" w:rsidP="00F50FAC">
            <w:pPr>
              <w:pStyle w:val="TableParagraph"/>
              <w:spacing w:before="27"/>
              <w:ind w:left="255"/>
              <w:rPr>
                <w:sz w:val="24"/>
                <w:szCs w:val="24"/>
              </w:rPr>
            </w:pPr>
            <w:r w:rsidRPr="00F50FAC">
              <w:rPr>
                <w:sz w:val="24"/>
                <w:szCs w:val="24"/>
              </w:rPr>
              <w:t>0.09 in.</w:t>
            </w:r>
          </w:p>
        </w:tc>
        <w:tc>
          <w:tcPr>
            <w:tcW w:w="1169" w:type="dxa"/>
          </w:tcPr>
          <w:p w:rsidR="00F83096" w:rsidRPr="00F50FAC" w:rsidRDefault="00F83096" w:rsidP="00F50FAC">
            <w:pPr>
              <w:pStyle w:val="TableParagraph"/>
              <w:spacing w:before="27"/>
              <w:ind w:left="255"/>
              <w:rPr>
                <w:sz w:val="24"/>
                <w:szCs w:val="24"/>
              </w:rPr>
            </w:pPr>
            <w:r w:rsidRPr="00F50FAC">
              <w:rPr>
                <w:sz w:val="24"/>
                <w:szCs w:val="24"/>
              </w:rPr>
              <w:t>0.13 in.</w:t>
            </w:r>
          </w:p>
        </w:tc>
        <w:tc>
          <w:tcPr>
            <w:tcW w:w="1171" w:type="dxa"/>
          </w:tcPr>
          <w:p w:rsidR="00F83096" w:rsidRPr="00F50FAC" w:rsidRDefault="00F83096" w:rsidP="00F50FAC">
            <w:pPr>
              <w:pStyle w:val="TableParagraph"/>
              <w:spacing w:before="27"/>
              <w:ind w:left="256"/>
              <w:rPr>
                <w:sz w:val="24"/>
                <w:szCs w:val="24"/>
              </w:rPr>
            </w:pPr>
            <w:r w:rsidRPr="00F50FAC">
              <w:rPr>
                <w:sz w:val="24"/>
                <w:szCs w:val="24"/>
              </w:rPr>
              <w:t>0.13 in.</w:t>
            </w:r>
          </w:p>
        </w:tc>
        <w:tc>
          <w:tcPr>
            <w:tcW w:w="1309" w:type="dxa"/>
          </w:tcPr>
          <w:p w:rsidR="00F83096" w:rsidRPr="00F50FAC" w:rsidRDefault="00F83096" w:rsidP="00F50FAC">
            <w:pPr>
              <w:pStyle w:val="TableParagraph"/>
              <w:spacing w:before="27"/>
              <w:ind w:left="324"/>
              <w:rPr>
                <w:sz w:val="24"/>
                <w:szCs w:val="24"/>
              </w:rPr>
            </w:pPr>
            <w:r w:rsidRPr="00F50FAC">
              <w:rPr>
                <w:sz w:val="24"/>
                <w:szCs w:val="24"/>
              </w:rPr>
              <w:t>0.16 in.</w:t>
            </w:r>
          </w:p>
        </w:tc>
        <w:tc>
          <w:tcPr>
            <w:tcW w:w="1171" w:type="dxa"/>
          </w:tcPr>
          <w:p w:rsidR="00F83096" w:rsidRPr="00F50FAC" w:rsidRDefault="00F83096" w:rsidP="00F50FAC">
            <w:pPr>
              <w:pStyle w:val="TableParagraph"/>
              <w:spacing w:before="27"/>
              <w:ind w:left="199"/>
              <w:rPr>
                <w:sz w:val="24"/>
                <w:szCs w:val="24"/>
              </w:rPr>
            </w:pPr>
            <w:r w:rsidRPr="00F50FAC">
              <w:rPr>
                <w:sz w:val="24"/>
                <w:szCs w:val="24"/>
              </w:rPr>
              <w:t>0.235 in.</w:t>
            </w:r>
          </w:p>
        </w:tc>
        <w:tc>
          <w:tcPr>
            <w:tcW w:w="1171" w:type="dxa"/>
          </w:tcPr>
          <w:p w:rsidR="00F83096" w:rsidRPr="00F50FAC" w:rsidRDefault="00F83096" w:rsidP="00F50FAC">
            <w:pPr>
              <w:pStyle w:val="TableParagraph"/>
              <w:spacing w:before="27"/>
              <w:ind w:left="253"/>
              <w:rPr>
                <w:sz w:val="24"/>
                <w:szCs w:val="24"/>
              </w:rPr>
            </w:pPr>
            <w:r w:rsidRPr="00F50FAC">
              <w:rPr>
                <w:sz w:val="24"/>
                <w:szCs w:val="24"/>
              </w:rPr>
              <w:t>0.35 in.</w:t>
            </w:r>
          </w:p>
        </w:tc>
      </w:tr>
    </w:tbl>
    <w:p w:rsidR="00F83096" w:rsidRPr="00F50FAC" w:rsidRDefault="00F83096" w:rsidP="00F50FAC">
      <w:pPr>
        <w:spacing w:after="0" w:line="240" w:lineRule="auto"/>
        <w:rPr>
          <w:rFonts w:ascii="Arial" w:hAnsi="Arial" w:cs="Arial"/>
          <w:sz w:val="24"/>
          <w:szCs w:val="24"/>
        </w:rPr>
      </w:pPr>
    </w:p>
    <w:p w:rsidR="00F83096" w:rsidRPr="00F50FAC" w:rsidRDefault="00F83096" w:rsidP="00F50FAC">
      <w:pPr>
        <w:spacing w:after="0" w:line="240" w:lineRule="auto"/>
        <w:rPr>
          <w:rFonts w:ascii="Arial" w:hAnsi="Arial" w:cs="Arial"/>
          <w:sz w:val="24"/>
          <w:szCs w:val="24"/>
        </w:rPr>
      </w:pPr>
      <w:r w:rsidRPr="00F50FAC">
        <w:rPr>
          <w:rFonts w:ascii="Arial" w:hAnsi="Arial" w:cs="Arial"/>
          <w:sz w:val="24"/>
          <w:szCs w:val="24"/>
        </w:rPr>
        <w:t>Loading Criteria: 35 lbs./sq. ft. dead load</w:t>
      </w:r>
    </w:p>
    <w:p w:rsidR="00F83096" w:rsidRPr="00F50FAC" w:rsidRDefault="00F83096" w:rsidP="00F50FAC">
      <w:pPr>
        <w:spacing w:after="0" w:line="240" w:lineRule="auto"/>
        <w:ind w:left="1440"/>
        <w:rPr>
          <w:rFonts w:ascii="Arial" w:hAnsi="Arial" w:cs="Arial"/>
          <w:sz w:val="24"/>
          <w:szCs w:val="24"/>
        </w:rPr>
      </w:pPr>
      <w:r w:rsidRPr="00F50FAC">
        <w:rPr>
          <w:rFonts w:ascii="Arial" w:hAnsi="Arial" w:cs="Arial"/>
          <w:sz w:val="24"/>
          <w:szCs w:val="24"/>
        </w:rPr>
        <w:t xml:space="preserve">    100 lbs./sq. ft. live load</w:t>
      </w:r>
    </w:p>
    <w:p w:rsidR="00F83096" w:rsidRPr="00F50FAC" w:rsidRDefault="00F83096" w:rsidP="00F50FAC">
      <w:pPr>
        <w:spacing w:after="0" w:line="240" w:lineRule="auto"/>
        <w:rPr>
          <w:rFonts w:ascii="Arial" w:hAnsi="Arial" w:cs="Arial"/>
          <w:sz w:val="24"/>
          <w:szCs w:val="24"/>
        </w:rPr>
      </w:pPr>
    </w:p>
    <w:p w:rsidR="00F83096" w:rsidRPr="00F50FAC" w:rsidRDefault="00F83096" w:rsidP="00F50FAC">
      <w:pPr>
        <w:spacing w:after="0" w:line="240" w:lineRule="auto"/>
        <w:rPr>
          <w:rFonts w:ascii="Arial" w:hAnsi="Arial" w:cs="Arial"/>
          <w:sz w:val="24"/>
          <w:szCs w:val="24"/>
        </w:rPr>
      </w:pPr>
      <w:r w:rsidRPr="00F50FAC">
        <w:rPr>
          <w:rFonts w:ascii="Arial" w:hAnsi="Arial" w:cs="Arial"/>
          <w:sz w:val="24"/>
          <w:szCs w:val="24"/>
        </w:rPr>
        <w:t xml:space="preserve">For spans greater than 40 ft. please contact SAFTI </w:t>
      </w:r>
      <w:r w:rsidRPr="00F50FAC">
        <w:rPr>
          <w:rFonts w:ascii="Arial" w:hAnsi="Arial" w:cs="Arial"/>
          <w:i/>
          <w:sz w:val="24"/>
          <w:szCs w:val="24"/>
        </w:rPr>
        <w:t>FIRST</w:t>
      </w:r>
      <w:r w:rsidRPr="00F50FAC">
        <w:rPr>
          <w:rFonts w:ascii="Arial" w:hAnsi="Arial" w:cs="Arial"/>
          <w:b/>
          <w:sz w:val="24"/>
          <w:szCs w:val="24"/>
          <w:vertAlign w:val="superscript"/>
        </w:rPr>
        <w:t>®</w:t>
      </w:r>
      <w:r w:rsidRPr="00F50FAC">
        <w:rPr>
          <w:rFonts w:ascii="Arial" w:hAnsi="Arial" w:cs="Arial"/>
          <w:sz w:val="24"/>
          <w:szCs w:val="24"/>
        </w:rPr>
        <w:t>.</w:t>
      </w:r>
    </w:p>
    <w:p w:rsidR="00F83096" w:rsidRPr="00F50FAC" w:rsidRDefault="00F83096" w:rsidP="00F50FAC">
      <w:pPr>
        <w:spacing w:after="0" w:line="240" w:lineRule="auto"/>
        <w:rPr>
          <w:rFonts w:ascii="Arial" w:hAnsi="Arial" w:cs="Arial"/>
          <w:sz w:val="24"/>
          <w:szCs w:val="24"/>
        </w:rPr>
      </w:pPr>
    </w:p>
    <w:p w:rsidR="00F83096" w:rsidRPr="00F50FAC" w:rsidRDefault="00F83096" w:rsidP="00F50FAC">
      <w:pPr>
        <w:pStyle w:val="ListParagraph"/>
        <w:numPr>
          <w:ilvl w:val="0"/>
          <w:numId w:val="34"/>
        </w:numPr>
        <w:spacing w:after="0" w:line="240" w:lineRule="auto"/>
        <w:rPr>
          <w:rFonts w:ascii="Arial" w:hAnsi="Arial" w:cs="Arial"/>
          <w:sz w:val="24"/>
          <w:szCs w:val="24"/>
        </w:rPr>
      </w:pPr>
      <w:r w:rsidRPr="00F50FAC">
        <w:rPr>
          <w:rFonts w:ascii="Arial" w:hAnsi="Arial" w:cs="Arial"/>
          <w:sz w:val="24"/>
          <w:szCs w:val="24"/>
        </w:rPr>
        <w:t>120 minute fire resistive floor system:</w:t>
      </w:r>
    </w:p>
    <w:tbl>
      <w:tblPr>
        <w:tblW w:w="0" w:type="auto"/>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5"/>
        <w:gridCol w:w="1169"/>
        <w:gridCol w:w="1169"/>
        <w:gridCol w:w="1171"/>
        <w:gridCol w:w="1309"/>
        <w:gridCol w:w="1171"/>
        <w:gridCol w:w="1171"/>
      </w:tblGrid>
      <w:tr w:rsidR="00F83096" w:rsidRPr="00F50FAC" w:rsidTr="001D321B">
        <w:trPr>
          <w:trHeight w:val="422"/>
        </w:trPr>
        <w:tc>
          <w:tcPr>
            <w:tcW w:w="9235" w:type="dxa"/>
            <w:gridSpan w:val="7"/>
          </w:tcPr>
          <w:p w:rsidR="00F83096" w:rsidRPr="00F50FAC" w:rsidRDefault="00F83096" w:rsidP="00F50FAC">
            <w:pPr>
              <w:pStyle w:val="TableParagraph"/>
              <w:spacing w:before="95"/>
              <w:ind w:left="1572" w:right="1566"/>
              <w:jc w:val="center"/>
              <w:rPr>
                <w:b/>
                <w:sz w:val="24"/>
                <w:szCs w:val="24"/>
              </w:rPr>
            </w:pPr>
            <w:r w:rsidRPr="00F50FAC">
              <w:rPr>
                <w:b/>
                <w:sz w:val="24"/>
                <w:szCs w:val="24"/>
              </w:rPr>
              <w:t>Span Table and Loading Criteria for GPX FireFloor – 120 Minute</w:t>
            </w:r>
          </w:p>
        </w:tc>
      </w:tr>
      <w:tr w:rsidR="00F83096" w:rsidRPr="00F50FAC" w:rsidTr="001D321B">
        <w:trPr>
          <w:trHeight w:val="291"/>
        </w:trPr>
        <w:tc>
          <w:tcPr>
            <w:tcW w:w="2075" w:type="dxa"/>
          </w:tcPr>
          <w:p w:rsidR="00F83096" w:rsidRPr="00F50FAC" w:rsidRDefault="00F83096" w:rsidP="00F50FAC">
            <w:pPr>
              <w:pStyle w:val="TableParagraph"/>
              <w:spacing w:before="29"/>
              <w:ind w:left="772" w:right="763"/>
              <w:jc w:val="center"/>
              <w:rPr>
                <w:b/>
                <w:sz w:val="24"/>
                <w:szCs w:val="24"/>
              </w:rPr>
            </w:pPr>
            <w:r w:rsidRPr="00F50FAC">
              <w:rPr>
                <w:b/>
                <w:sz w:val="24"/>
                <w:szCs w:val="24"/>
              </w:rPr>
              <w:t>Spa</w:t>
            </w:r>
            <w:r w:rsidRPr="00F50FAC">
              <w:rPr>
                <w:b/>
                <w:sz w:val="24"/>
                <w:szCs w:val="24"/>
              </w:rPr>
              <w:lastRenderedPageBreak/>
              <w:t>n</w:t>
            </w:r>
          </w:p>
        </w:tc>
        <w:tc>
          <w:tcPr>
            <w:tcW w:w="1169" w:type="dxa"/>
          </w:tcPr>
          <w:p w:rsidR="00F83096" w:rsidRPr="00F50FAC" w:rsidRDefault="00F83096" w:rsidP="00F50FAC">
            <w:pPr>
              <w:pStyle w:val="TableParagraph"/>
              <w:spacing w:before="29"/>
              <w:ind w:left="158" w:right="148"/>
              <w:jc w:val="center"/>
              <w:rPr>
                <w:b/>
                <w:sz w:val="24"/>
                <w:szCs w:val="24"/>
              </w:rPr>
            </w:pPr>
            <w:r w:rsidRPr="00F50FAC">
              <w:rPr>
                <w:b/>
                <w:sz w:val="24"/>
                <w:szCs w:val="24"/>
              </w:rPr>
              <w:lastRenderedPageBreak/>
              <w:t xml:space="preserve">3 ft. 0 </w:t>
            </w:r>
            <w:r w:rsidRPr="00F50FAC">
              <w:rPr>
                <w:b/>
                <w:sz w:val="24"/>
                <w:szCs w:val="24"/>
              </w:rPr>
              <w:lastRenderedPageBreak/>
              <w:t>in.</w:t>
            </w:r>
          </w:p>
        </w:tc>
        <w:tc>
          <w:tcPr>
            <w:tcW w:w="1169" w:type="dxa"/>
          </w:tcPr>
          <w:p w:rsidR="00F83096" w:rsidRPr="00F50FAC" w:rsidRDefault="00F83096" w:rsidP="00F50FAC">
            <w:pPr>
              <w:pStyle w:val="TableParagraph"/>
              <w:spacing w:before="29"/>
              <w:ind w:left="158" w:right="148"/>
              <w:jc w:val="center"/>
              <w:rPr>
                <w:b/>
                <w:sz w:val="24"/>
                <w:szCs w:val="24"/>
              </w:rPr>
            </w:pPr>
            <w:r w:rsidRPr="00F50FAC">
              <w:rPr>
                <w:b/>
                <w:sz w:val="24"/>
                <w:szCs w:val="24"/>
              </w:rPr>
              <w:lastRenderedPageBreak/>
              <w:t xml:space="preserve">6 ft. 0 </w:t>
            </w:r>
            <w:r w:rsidRPr="00F50FAC">
              <w:rPr>
                <w:b/>
                <w:sz w:val="24"/>
                <w:szCs w:val="24"/>
              </w:rPr>
              <w:lastRenderedPageBreak/>
              <w:t>in.</w:t>
            </w:r>
          </w:p>
        </w:tc>
        <w:tc>
          <w:tcPr>
            <w:tcW w:w="1171" w:type="dxa"/>
          </w:tcPr>
          <w:p w:rsidR="00F83096" w:rsidRPr="00F50FAC" w:rsidRDefault="00F83096" w:rsidP="00F50FAC">
            <w:pPr>
              <w:pStyle w:val="TableParagraph"/>
              <w:spacing w:before="29"/>
              <w:ind w:left="100" w:right="92"/>
              <w:jc w:val="center"/>
              <w:rPr>
                <w:b/>
                <w:sz w:val="24"/>
                <w:szCs w:val="24"/>
              </w:rPr>
            </w:pPr>
            <w:r w:rsidRPr="00F50FAC">
              <w:rPr>
                <w:b/>
                <w:sz w:val="24"/>
                <w:szCs w:val="24"/>
              </w:rPr>
              <w:lastRenderedPageBreak/>
              <w:t xml:space="preserve">10 ft. 0 </w:t>
            </w:r>
            <w:r w:rsidRPr="00F50FAC">
              <w:rPr>
                <w:b/>
                <w:sz w:val="24"/>
                <w:szCs w:val="24"/>
              </w:rPr>
              <w:lastRenderedPageBreak/>
              <w:t>in.</w:t>
            </w:r>
          </w:p>
        </w:tc>
        <w:tc>
          <w:tcPr>
            <w:tcW w:w="1309" w:type="dxa"/>
          </w:tcPr>
          <w:p w:rsidR="00F83096" w:rsidRPr="00F50FAC" w:rsidRDefault="00F83096" w:rsidP="00F50FAC">
            <w:pPr>
              <w:pStyle w:val="TableParagraph"/>
              <w:spacing w:before="29"/>
              <w:ind w:left="137" w:right="131"/>
              <w:jc w:val="center"/>
              <w:rPr>
                <w:b/>
                <w:sz w:val="24"/>
                <w:szCs w:val="24"/>
              </w:rPr>
            </w:pPr>
            <w:r w:rsidRPr="00F50FAC">
              <w:rPr>
                <w:b/>
                <w:sz w:val="24"/>
                <w:szCs w:val="24"/>
              </w:rPr>
              <w:lastRenderedPageBreak/>
              <w:t xml:space="preserve">15 ft. 0 </w:t>
            </w:r>
            <w:r w:rsidRPr="00F50FAC">
              <w:rPr>
                <w:b/>
                <w:sz w:val="24"/>
                <w:szCs w:val="24"/>
              </w:rPr>
              <w:lastRenderedPageBreak/>
              <w:t>in.</w:t>
            </w:r>
          </w:p>
        </w:tc>
        <w:tc>
          <w:tcPr>
            <w:tcW w:w="1171" w:type="dxa"/>
          </w:tcPr>
          <w:p w:rsidR="00F83096" w:rsidRPr="00F50FAC" w:rsidRDefault="00F83096" w:rsidP="00F50FAC">
            <w:pPr>
              <w:pStyle w:val="TableParagraph"/>
              <w:spacing w:before="29"/>
              <w:ind w:left="0" w:right="114"/>
              <w:jc w:val="right"/>
              <w:rPr>
                <w:b/>
                <w:sz w:val="24"/>
                <w:szCs w:val="24"/>
              </w:rPr>
            </w:pPr>
            <w:r w:rsidRPr="00F50FAC">
              <w:rPr>
                <w:b/>
                <w:sz w:val="24"/>
                <w:szCs w:val="24"/>
              </w:rPr>
              <w:lastRenderedPageBreak/>
              <w:t xml:space="preserve">20 ft. 0 </w:t>
            </w:r>
            <w:r w:rsidRPr="00F50FAC">
              <w:rPr>
                <w:b/>
                <w:sz w:val="24"/>
                <w:szCs w:val="24"/>
              </w:rPr>
              <w:lastRenderedPageBreak/>
              <w:t>in.</w:t>
            </w:r>
          </w:p>
        </w:tc>
        <w:tc>
          <w:tcPr>
            <w:tcW w:w="1171" w:type="dxa"/>
          </w:tcPr>
          <w:p w:rsidR="00F83096" w:rsidRPr="00F50FAC" w:rsidRDefault="00F83096" w:rsidP="00F50FAC">
            <w:pPr>
              <w:pStyle w:val="TableParagraph"/>
              <w:spacing w:before="29"/>
              <w:ind w:left="98" w:right="95"/>
              <w:jc w:val="center"/>
              <w:rPr>
                <w:b/>
                <w:sz w:val="24"/>
                <w:szCs w:val="24"/>
              </w:rPr>
            </w:pPr>
            <w:r w:rsidRPr="00F50FAC">
              <w:rPr>
                <w:b/>
                <w:sz w:val="24"/>
                <w:szCs w:val="24"/>
              </w:rPr>
              <w:lastRenderedPageBreak/>
              <w:t xml:space="preserve">40 ft. 0 </w:t>
            </w:r>
            <w:r w:rsidRPr="00F50FAC">
              <w:rPr>
                <w:b/>
                <w:sz w:val="24"/>
                <w:szCs w:val="24"/>
              </w:rPr>
              <w:lastRenderedPageBreak/>
              <w:t>in.</w:t>
            </w:r>
          </w:p>
        </w:tc>
      </w:tr>
      <w:tr w:rsidR="00F83096" w:rsidRPr="00F50FAC" w:rsidTr="001D321B">
        <w:trPr>
          <w:trHeight w:val="302"/>
        </w:trPr>
        <w:tc>
          <w:tcPr>
            <w:tcW w:w="2075" w:type="dxa"/>
          </w:tcPr>
          <w:p w:rsidR="00F83096" w:rsidRPr="00F50FAC" w:rsidRDefault="00F83096" w:rsidP="00F50FAC">
            <w:pPr>
              <w:pStyle w:val="TableParagraph"/>
              <w:spacing w:before="35"/>
              <w:rPr>
                <w:b/>
                <w:sz w:val="24"/>
                <w:szCs w:val="24"/>
              </w:rPr>
            </w:pPr>
            <w:r w:rsidRPr="00F50FAC">
              <w:rPr>
                <w:b/>
                <w:sz w:val="24"/>
                <w:szCs w:val="24"/>
              </w:rPr>
              <w:lastRenderedPageBreak/>
              <w:t>I-Beam Shape</w:t>
            </w:r>
          </w:p>
        </w:tc>
        <w:tc>
          <w:tcPr>
            <w:tcW w:w="1169" w:type="dxa"/>
          </w:tcPr>
          <w:p w:rsidR="00F83096" w:rsidRPr="00F50FAC" w:rsidRDefault="00F83096" w:rsidP="00F50FAC">
            <w:pPr>
              <w:pStyle w:val="TableParagraph"/>
              <w:spacing w:before="34"/>
              <w:ind w:left="156" w:right="148"/>
              <w:jc w:val="center"/>
              <w:rPr>
                <w:sz w:val="24"/>
                <w:szCs w:val="24"/>
              </w:rPr>
            </w:pPr>
            <w:r w:rsidRPr="00F50FAC">
              <w:rPr>
                <w:sz w:val="24"/>
                <w:szCs w:val="24"/>
              </w:rPr>
              <w:t>M3 x 2.9</w:t>
            </w:r>
          </w:p>
        </w:tc>
        <w:tc>
          <w:tcPr>
            <w:tcW w:w="1169" w:type="dxa"/>
          </w:tcPr>
          <w:p w:rsidR="00F83096" w:rsidRPr="00F50FAC" w:rsidRDefault="00F83096" w:rsidP="00F50FAC">
            <w:pPr>
              <w:pStyle w:val="TableParagraph"/>
              <w:spacing w:before="34"/>
              <w:ind w:left="157" w:right="148"/>
              <w:jc w:val="center"/>
              <w:rPr>
                <w:sz w:val="24"/>
                <w:szCs w:val="24"/>
              </w:rPr>
            </w:pPr>
            <w:r w:rsidRPr="00F50FAC">
              <w:rPr>
                <w:sz w:val="24"/>
                <w:szCs w:val="24"/>
              </w:rPr>
              <w:t>M4 x 6</w:t>
            </w:r>
          </w:p>
        </w:tc>
        <w:tc>
          <w:tcPr>
            <w:tcW w:w="1171" w:type="dxa"/>
          </w:tcPr>
          <w:p w:rsidR="00F83096" w:rsidRPr="00F50FAC" w:rsidRDefault="00F83096" w:rsidP="00F50FAC">
            <w:pPr>
              <w:pStyle w:val="TableParagraph"/>
              <w:spacing w:before="34"/>
              <w:ind w:left="100" w:right="94"/>
              <w:jc w:val="center"/>
              <w:rPr>
                <w:sz w:val="24"/>
                <w:szCs w:val="24"/>
              </w:rPr>
            </w:pPr>
            <w:r w:rsidRPr="00F50FAC">
              <w:rPr>
                <w:sz w:val="24"/>
                <w:szCs w:val="24"/>
              </w:rPr>
              <w:t>M10 x 7.5</w:t>
            </w:r>
          </w:p>
        </w:tc>
        <w:tc>
          <w:tcPr>
            <w:tcW w:w="1309" w:type="dxa"/>
          </w:tcPr>
          <w:p w:rsidR="00F83096" w:rsidRPr="00F50FAC" w:rsidRDefault="00F83096" w:rsidP="00F50FAC">
            <w:pPr>
              <w:pStyle w:val="TableParagraph"/>
              <w:spacing w:before="34"/>
              <w:ind w:left="137" w:right="132"/>
              <w:jc w:val="center"/>
              <w:rPr>
                <w:sz w:val="24"/>
                <w:szCs w:val="24"/>
              </w:rPr>
            </w:pPr>
            <w:r w:rsidRPr="00F50FAC">
              <w:rPr>
                <w:sz w:val="24"/>
                <w:szCs w:val="24"/>
              </w:rPr>
              <w:t>M12 x 10.8</w:t>
            </w:r>
          </w:p>
        </w:tc>
        <w:tc>
          <w:tcPr>
            <w:tcW w:w="1171" w:type="dxa"/>
          </w:tcPr>
          <w:p w:rsidR="00F83096" w:rsidRPr="00F50FAC" w:rsidRDefault="00F83096" w:rsidP="00F50FAC">
            <w:pPr>
              <w:pStyle w:val="TableParagraph"/>
              <w:spacing w:before="34"/>
              <w:ind w:left="0" w:right="164"/>
              <w:jc w:val="right"/>
              <w:rPr>
                <w:sz w:val="24"/>
                <w:szCs w:val="24"/>
              </w:rPr>
            </w:pPr>
            <w:r w:rsidRPr="00F50FAC">
              <w:rPr>
                <w:sz w:val="24"/>
                <w:szCs w:val="24"/>
              </w:rPr>
              <w:t>M12 x 19</w:t>
            </w:r>
          </w:p>
        </w:tc>
        <w:tc>
          <w:tcPr>
            <w:tcW w:w="1171" w:type="dxa"/>
          </w:tcPr>
          <w:p w:rsidR="00F83096" w:rsidRPr="00F50FAC" w:rsidRDefault="00F83096" w:rsidP="00F50FAC">
            <w:pPr>
              <w:pStyle w:val="TableParagraph"/>
              <w:spacing w:before="34"/>
              <w:ind w:left="97" w:right="95"/>
              <w:jc w:val="center"/>
              <w:rPr>
                <w:sz w:val="24"/>
                <w:szCs w:val="24"/>
              </w:rPr>
            </w:pPr>
            <w:r w:rsidRPr="00F50FAC">
              <w:rPr>
                <w:sz w:val="24"/>
                <w:szCs w:val="24"/>
              </w:rPr>
              <w:t>W21 x 48</w:t>
            </w:r>
          </w:p>
        </w:tc>
      </w:tr>
      <w:tr w:rsidR="00F83096" w:rsidRPr="00F50FAC" w:rsidTr="001D321B">
        <w:trPr>
          <w:trHeight w:val="291"/>
        </w:trPr>
        <w:tc>
          <w:tcPr>
            <w:tcW w:w="2075" w:type="dxa"/>
          </w:tcPr>
          <w:p w:rsidR="00F83096" w:rsidRPr="00F50FAC" w:rsidRDefault="00F83096" w:rsidP="00F50FAC">
            <w:pPr>
              <w:pStyle w:val="TableParagraph"/>
              <w:spacing w:before="29"/>
              <w:rPr>
                <w:b/>
                <w:sz w:val="24"/>
                <w:szCs w:val="24"/>
              </w:rPr>
            </w:pPr>
            <w:r w:rsidRPr="00F50FAC">
              <w:rPr>
                <w:b/>
                <w:sz w:val="24"/>
                <w:szCs w:val="24"/>
              </w:rPr>
              <w:t>Flange Width</w:t>
            </w:r>
          </w:p>
        </w:tc>
        <w:tc>
          <w:tcPr>
            <w:tcW w:w="1169" w:type="dxa"/>
          </w:tcPr>
          <w:p w:rsidR="00F83096" w:rsidRPr="00F50FAC" w:rsidRDefault="00F83096" w:rsidP="00F50FAC">
            <w:pPr>
              <w:pStyle w:val="TableParagraph"/>
              <w:spacing w:before="28"/>
              <w:ind w:left="255"/>
              <w:rPr>
                <w:sz w:val="24"/>
                <w:szCs w:val="24"/>
              </w:rPr>
            </w:pPr>
            <w:r w:rsidRPr="00F50FAC">
              <w:rPr>
                <w:sz w:val="24"/>
                <w:szCs w:val="24"/>
              </w:rPr>
              <w:t>2.25 in.</w:t>
            </w:r>
          </w:p>
        </w:tc>
        <w:tc>
          <w:tcPr>
            <w:tcW w:w="1169" w:type="dxa"/>
          </w:tcPr>
          <w:p w:rsidR="00F83096" w:rsidRPr="00F50FAC" w:rsidRDefault="00F83096" w:rsidP="00F50FAC">
            <w:pPr>
              <w:pStyle w:val="TableParagraph"/>
              <w:spacing w:before="28"/>
              <w:ind w:left="311"/>
              <w:rPr>
                <w:sz w:val="24"/>
                <w:szCs w:val="24"/>
              </w:rPr>
            </w:pPr>
            <w:r w:rsidRPr="00F50FAC">
              <w:rPr>
                <w:sz w:val="24"/>
                <w:szCs w:val="24"/>
              </w:rPr>
              <w:t>3.8 in.</w:t>
            </w:r>
          </w:p>
        </w:tc>
        <w:tc>
          <w:tcPr>
            <w:tcW w:w="1171" w:type="dxa"/>
          </w:tcPr>
          <w:p w:rsidR="00F83096" w:rsidRPr="00F50FAC" w:rsidRDefault="00F83096" w:rsidP="00F50FAC">
            <w:pPr>
              <w:pStyle w:val="TableParagraph"/>
              <w:spacing w:before="28"/>
              <w:ind w:left="256"/>
              <w:rPr>
                <w:sz w:val="24"/>
                <w:szCs w:val="24"/>
              </w:rPr>
            </w:pPr>
            <w:r w:rsidRPr="00F50FAC">
              <w:rPr>
                <w:sz w:val="24"/>
                <w:szCs w:val="24"/>
              </w:rPr>
              <w:t>2.69 in.</w:t>
            </w:r>
          </w:p>
        </w:tc>
        <w:tc>
          <w:tcPr>
            <w:tcW w:w="1309" w:type="dxa"/>
          </w:tcPr>
          <w:p w:rsidR="00F83096" w:rsidRPr="00F50FAC" w:rsidRDefault="00F83096" w:rsidP="00F50FAC">
            <w:pPr>
              <w:pStyle w:val="TableParagraph"/>
              <w:spacing w:before="28"/>
              <w:ind w:left="324"/>
              <w:rPr>
                <w:sz w:val="24"/>
                <w:szCs w:val="24"/>
              </w:rPr>
            </w:pPr>
            <w:r w:rsidRPr="00F50FAC">
              <w:rPr>
                <w:sz w:val="24"/>
                <w:szCs w:val="24"/>
              </w:rPr>
              <w:t>3.07 in.</w:t>
            </w:r>
          </w:p>
        </w:tc>
        <w:tc>
          <w:tcPr>
            <w:tcW w:w="1171" w:type="dxa"/>
          </w:tcPr>
          <w:p w:rsidR="00F83096" w:rsidRPr="00F50FAC" w:rsidRDefault="00F83096" w:rsidP="00F50FAC">
            <w:pPr>
              <w:pStyle w:val="TableParagraph"/>
              <w:spacing w:before="28"/>
              <w:ind w:left="254"/>
              <w:rPr>
                <w:sz w:val="24"/>
                <w:szCs w:val="24"/>
              </w:rPr>
            </w:pPr>
            <w:r w:rsidRPr="00F50FAC">
              <w:rPr>
                <w:sz w:val="24"/>
                <w:szCs w:val="24"/>
              </w:rPr>
              <w:t>4.01 in.</w:t>
            </w:r>
          </w:p>
        </w:tc>
        <w:tc>
          <w:tcPr>
            <w:tcW w:w="1171" w:type="dxa"/>
          </w:tcPr>
          <w:p w:rsidR="00F83096" w:rsidRPr="00F50FAC" w:rsidRDefault="00F83096" w:rsidP="00F50FAC">
            <w:pPr>
              <w:pStyle w:val="TableParagraph"/>
              <w:spacing w:before="28"/>
              <w:ind w:left="253"/>
              <w:rPr>
                <w:sz w:val="24"/>
                <w:szCs w:val="24"/>
              </w:rPr>
            </w:pPr>
            <w:r w:rsidRPr="00F50FAC">
              <w:rPr>
                <w:sz w:val="24"/>
                <w:szCs w:val="24"/>
              </w:rPr>
              <w:t>8.14 in.</w:t>
            </w:r>
          </w:p>
        </w:tc>
      </w:tr>
      <w:tr w:rsidR="00F83096" w:rsidRPr="00F50FAC" w:rsidTr="001D321B">
        <w:trPr>
          <w:trHeight w:val="301"/>
        </w:trPr>
        <w:tc>
          <w:tcPr>
            <w:tcW w:w="2075" w:type="dxa"/>
          </w:tcPr>
          <w:p w:rsidR="00F83096" w:rsidRPr="00F50FAC" w:rsidRDefault="00F83096" w:rsidP="00F50FAC">
            <w:pPr>
              <w:pStyle w:val="TableParagraph"/>
              <w:spacing w:before="34"/>
              <w:rPr>
                <w:b/>
                <w:sz w:val="24"/>
                <w:szCs w:val="24"/>
              </w:rPr>
            </w:pPr>
            <w:r w:rsidRPr="00F50FAC">
              <w:rPr>
                <w:b/>
                <w:sz w:val="24"/>
                <w:szCs w:val="24"/>
              </w:rPr>
              <w:t>Flange Thickness</w:t>
            </w:r>
          </w:p>
        </w:tc>
        <w:tc>
          <w:tcPr>
            <w:tcW w:w="1169" w:type="dxa"/>
          </w:tcPr>
          <w:p w:rsidR="00F83096" w:rsidRPr="00F50FAC" w:rsidRDefault="00F83096" w:rsidP="00F50FAC">
            <w:pPr>
              <w:pStyle w:val="TableParagraph"/>
              <w:ind w:left="255"/>
              <w:rPr>
                <w:sz w:val="24"/>
                <w:szCs w:val="24"/>
              </w:rPr>
            </w:pPr>
            <w:r w:rsidRPr="00F50FAC">
              <w:rPr>
                <w:sz w:val="24"/>
                <w:szCs w:val="24"/>
              </w:rPr>
              <w:t>0.13 in.</w:t>
            </w:r>
          </w:p>
        </w:tc>
        <w:tc>
          <w:tcPr>
            <w:tcW w:w="1169" w:type="dxa"/>
          </w:tcPr>
          <w:p w:rsidR="00F83096" w:rsidRPr="00F50FAC" w:rsidRDefault="00F83096" w:rsidP="00F50FAC">
            <w:pPr>
              <w:pStyle w:val="TableParagraph"/>
              <w:ind w:left="255"/>
              <w:rPr>
                <w:sz w:val="24"/>
                <w:szCs w:val="24"/>
              </w:rPr>
            </w:pPr>
            <w:r w:rsidRPr="00F50FAC">
              <w:rPr>
                <w:sz w:val="24"/>
                <w:szCs w:val="24"/>
              </w:rPr>
              <w:t>0.16 in.</w:t>
            </w:r>
          </w:p>
        </w:tc>
        <w:tc>
          <w:tcPr>
            <w:tcW w:w="1171" w:type="dxa"/>
          </w:tcPr>
          <w:p w:rsidR="00F83096" w:rsidRPr="00F50FAC" w:rsidRDefault="00F83096" w:rsidP="00F50FAC">
            <w:pPr>
              <w:pStyle w:val="TableParagraph"/>
              <w:ind w:left="201"/>
              <w:rPr>
                <w:sz w:val="24"/>
                <w:szCs w:val="24"/>
              </w:rPr>
            </w:pPr>
            <w:r w:rsidRPr="00F50FAC">
              <w:rPr>
                <w:sz w:val="24"/>
                <w:szCs w:val="24"/>
              </w:rPr>
              <w:t>0.173 in.</w:t>
            </w:r>
          </w:p>
        </w:tc>
        <w:tc>
          <w:tcPr>
            <w:tcW w:w="1309" w:type="dxa"/>
          </w:tcPr>
          <w:p w:rsidR="00F83096" w:rsidRPr="00F50FAC" w:rsidRDefault="00F83096" w:rsidP="00F50FAC">
            <w:pPr>
              <w:pStyle w:val="TableParagraph"/>
              <w:ind w:left="324"/>
              <w:rPr>
                <w:sz w:val="24"/>
                <w:szCs w:val="24"/>
              </w:rPr>
            </w:pPr>
            <w:r w:rsidRPr="00F50FAC">
              <w:rPr>
                <w:sz w:val="24"/>
                <w:szCs w:val="24"/>
              </w:rPr>
              <w:t>0.21 in.</w:t>
            </w:r>
          </w:p>
        </w:tc>
        <w:tc>
          <w:tcPr>
            <w:tcW w:w="1171" w:type="dxa"/>
          </w:tcPr>
          <w:p w:rsidR="00F83096" w:rsidRPr="00F50FAC" w:rsidRDefault="00F83096" w:rsidP="00F50FAC">
            <w:pPr>
              <w:pStyle w:val="TableParagraph"/>
              <w:ind w:left="254"/>
              <w:rPr>
                <w:sz w:val="24"/>
                <w:szCs w:val="24"/>
              </w:rPr>
            </w:pPr>
            <w:r w:rsidRPr="00F50FAC">
              <w:rPr>
                <w:sz w:val="24"/>
                <w:szCs w:val="24"/>
              </w:rPr>
              <w:t>0.35 in.</w:t>
            </w:r>
          </w:p>
        </w:tc>
        <w:tc>
          <w:tcPr>
            <w:tcW w:w="1171" w:type="dxa"/>
          </w:tcPr>
          <w:p w:rsidR="00F83096" w:rsidRPr="00F50FAC" w:rsidRDefault="00F83096" w:rsidP="00F50FAC">
            <w:pPr>
              <w:pStyle w:val="TableParagraph"/>
              <w:ind w:left="253"/>
              <w:rPr>
                <w:sz w:val="24"/>
                <w:szCs w:val="24"/>
              </w:rPr>
            </w:pPr>
            <w:r w:rsidRPr="00F50FAC">
              <w:rPr>
                <w:sz w:val="24"/>
                <w:szCs w:val="24"/>
              </w:rPr>
              <w:t>0.43 in.</w:t>
            </w:r>
          </w:p>
        </w:tc>
      </w:tr>
      <w:tr w:rsidR="00F83096" w:rsidRPr="00F50FAC" w:rsidTr="001D321B">
        <w:trPr>
          <w:trHeight w:val="302"/>
        </w:trPr>
        <w:tc>
          <w:tcPr>
            <w:tcW w:w="2075" w:type="dxa"/>
          </w:tcPr>
          <w:p w:rsidR="00F83096" w:rsidRPr="00F50FAC" w:rsidRDefault="00F83096" w:rsidP="00F50FAC">
            <w:pPr>
              <w:pStyle w:val="TableParagraph"/>
              <w:spacing w:before="34"/>
              <w:rPr>
                <w:b/>
                <w:sz w:val="24"/>
                <w:szCs w:val="24"/>
              </w:rPr>
            </w:pPr>
            <w:r w:rsidRPr="00F50FAC">
              <w:rPr>
                <w:b/>
                <w:sz w:val="24"/>
                <w:szCs w:val="24"/>
              </w:rPr>
              <w:t>Overall Depth</w:t>
            </w:r>
          </w:p>
        </w:tc>
        <w:tc>
          <w:tcPr>
            <w:tcW w:w="1169" w:type="dxa"/>
          </w:tcPr>
          <w:p w:rsidR="00F83096" w:rsidRPr="00F50FAC" w:rsidRDefault="00F83096" w:rsidP="00F50FAC">
            <w:pPr>
              <w:pStyle w:val="TableParagraph"/>
              <w:ind w:left="157" w:right="148"/>
              <w:jc w:val="center"/>
              <w:rPr>
                <w:sz w:val="24"/>
                <w:szCs w:val="24"/>
              </w:rPr>
            </w:pPr>
            <w:r w:rsidRPr="00F50FAC">
              <w:rPr>
                <w:sz w:val="24"/>
                <w:szCs w:val="24"/>
              </w:rPr>
              <w:t>3 in.</w:t>
            </w:r>
          </w:p>
        </w:tc>
        <w:tc>
          <w:tcPr>
            <w:tcW w:w="1169" w:type="dxa"/>
          </w:tcPr>
          <w:p w:rsidR="00F83096" w:rsidRPr="00F50FAC" w:rsidRDefault="00F83096" w:rsidP="00F50FAC">
            <w:pPr>
              <w:pStyle w:val="TableParagraph"/>
              <w:ind w:left="311"/>
              <w:rPr>
                <w:sz w:val="24"/>
                <w:szCs w:val="24"/>
              </w:rPr>
            </w:pPr>
            <w:r w:rsidRPr="00F50FAC">
              <w:rPr>
                <w:sz w:val="24"/>
                <w:szCs w:val="24"/>
              </w:rPr>
              <w:t>3.8 in.</w:t>
            </w:r>
          </w:p>
        </w:tc>
        <w:tc>
          <w:tcPr>
            <w:tcW w:w="1171" w:type="dxa"/>
          </w:tcPr>
          <w:p w:rsidR="00F83096" w:rsidRPr="00F50FAC" w:rsidRDefault="00F83096" w:rsidP="00F50FAC">
            <w:pPr>
              <w:pStyle w:val="TableParagraph"/>
              <w:ind w:left="100" w:right="93"/>
              <w:jc w:val="center"/>
              <w:rPr>
                <w:sz w:val="24"/>
                <w:szCs w:val="24"/>
              </w:rPr>
            </w:pPr>
            <w:r w:rsidRPr="00F50FAC">
              <w:rPr>
                <w:sz w:val="24"/>
                <w:szCs w:val="24"/>
              </w:rPr>
              <w:t>10 in.</w:t>
            </w:r>
          </w:p>
        </w:tc>
        <w:tc>
          <w:tcPr>
            <w:tcW w:w="1309" w:type="dxa"/>
          </w:tcPr>
          <w:p w:rsidR="00F83096" w:rsidRPr="00F50FAC" w:rsidRDefault="00F83096" w:rsidP="00F50FAC">
            <w:pPr>
              <w:pStyle w:val="TableParagraph"/>
              <w:ind w:left="137" w:right="130"/>
              <w:jc w:val="center"/>
              <w:rPr>
                <w:sz w:val="24"/>
                <w:szCs w:val="24"/>
              </w:rPr>
            </w:pPr>
            <w:r w:rsidRPr="00F50FAC">
              <w:rPr>
                <w:sz w:val="24"/>
                <w:szCs w:val="24"/>
              </w:rPr>
              <w:t>12 in.</w:t>
            </w:r>
          </w:p>
        </w:tc>
        <w:tc>
          <w:tcPr>
            <w:tcW w:w="1171" w:type="dxa"/>
          </w:tcPr>
          <w:p w:rsidR="00F83096" w:rsidRPr="00F50FAC" w:rsidRDefault="00F83096" w:rsidP="00F50FAC">
            <w:pPr>
              <w:pStyle w:val="TableParagraph"/>
              <w:ind w:left="254"/>
              <w:rPr>
                <w:sz w:val="24"/>
                <w:szCs w:val="24"/>
              </w:rPr>
            </w:pPr>
            <w:r w:rsidRPr="00F50FAC">
              <w:rPr>
                <w:sz w:val="24"/>
                <w:szCs w:val="24"/>
              </w:rPr>
              <w:t>12.2 in.</w:t>
            </w:r>
          </w:p>
        </w:tc>
        <w:tc>
          <w:tcPr>
            <w:tcW w:w="1171" w:type="dxa"/>
          </w:tcPr>
          <w:p w:rsidR="00F83096" w:rsidRPr="00F50FAC" w:rsidRDefault="00F83096" w:rsidP="00F50FAC">
            <w:pPr>
              <w:pStyle w:val="TableParagraph"/>
              <w:ind w:left="253"/>
              <w:rPr>
                <w:sz w:val="24"/>
                <w:szCs w:val="24"/>
              </w:rPr>
            </w:pPr>
            <w:r w:rsidRPr="00F50FAC">
              <w:rPr>
                <w:sz w:val="24"/>
                <w:szCs w:val="24"/>
              </w:rPr>
              <w:t>20.6 in.</w:t>
            </w:r>
          </w:p>
        </w:tc>
      </w:tr>
      <w:tr w:rsidR="00F83096" w:rsidRPr="00F50FAC" w:rsidTr="001D321B">
        <w:trPr>
          <w:trHeight w:val="291"/>
        </w:trPr>
        <w:tc>
          <w:tcPr>
            <w:tcW w:w="2075" w:type="dxa"/>
          </w:tcPr>
          <w:p w:rsidR="00F83096" w:rsidRPr="00F50FAC" w:rsidRDefault="00F83096" w:rsidP="00F50FAC">
            <w:pPr>
              <w:pStyle w:val="TableParagraph"/>
              <w:spacing w:before="29"/>
              <w:rPr>
                <w:b/>
                <w:sz w:val="24"/>
                <w:szCs w:val="24"/>
              </w:rPr>
            </w:pPr>
            <w:r w:rsidRPr="00F50FAC">
              <w:rPr>
                <w:b/>
                <w:sz w:val="24"/>
                <w:szCs w:val="24"/>
              </w:rPr>
              <w:t>Web Thickness</w:t>
            </w:r>
          </w:p>
        </w:tc>
        <w:tc>
          <w:tcPr>
            <w:tcW w:w="1169" w:type="dxa"/>
          </w:tcPr>
          <w:p w:rsidR="00F83096" w:rsidRPr="00F50FAC" w:rsidRDefault="00F83096" w:rsidP="00F50FAC">
            <w:pPr>
              <w:pStyle w:val="TableParagraph"/>
              <w:spacing w:before="28"/>
              <w:ind w:left="255"/>
              <w:rPr>
                <w:sz w:val="24"/>
                <w:szCs w:val="24"/>
              </w:rPr>
            </w:pPr>
            <w:r w:rsidRPr="00F50FAC">
              <w:rPr>
                <w:sz w:val="24"/>
                <w:szCs w:val="24"/>
              </w:rPr>
              <w:t>0.09 in.</w:t>
            </w:r>
          </w:p>
        </w:tc>
        <w:tc>
          <w:tcPr>
            <w:tcW w:w="1169" w:type="dxa"/>
          </w:tcPr>
          <w:p w:rsidR="00F83096" w:rsidRPr="00F50FAC" w:rsidRDefault="00F83096" w:rsidP="00F50FAC">
            <w:pPr>
              <w:pStyle w:val="TableParagraph"/>
              <w:spacing w:before="28"/>
              <w:ind w:left="255"/>
              <w:rPr>
                <w:sz w:val="24"/>
                <w:szCs w:val="24"/>
              </w:rPr>
            </w:pPr>
            <w:r w:rsidRPr="00F50FAC">
              <w:rPr>
                <w:sz w:val="24"/>
                <w:szCs w:val="24"/>
              </w:rPr>
              <w:t>0.13 in.</w:t>
            </w:r>
          </w:p>
        </w:tc>
        <w:tc>
          <w:tcPr>
            <w:tcW w:w="1171" w:type="dxa"/>
          </w:tcPr>
          <w:p w:rsidR="00F83096" w:rsidRPr="00F50FAC" w:rsidRDefault="00F83096" w:rsidP="00F50FAC">
            <w:pPr>
              <w:pStyle w:val="TableParagraph"/>
              <w:spacing w:before="28"/>
              <w:ind w:left="256"/>
              <w:rPr>
                <w:sz w:val="24"/>
                <w:szCs w:val="24"/>
              </w:rPr>
            </w:pPr>
            <w:r w:rsidRPr="00F50FAC">
              <w:rPr>
                <w:sz w:val="24"/>
                <w:szCs w:val="24"/>
              </w:rPr>
              <w:t>0.13 in.</w:t>
            </w:r>
          </w:p>
        </w:tc>
        <w:tc>
          <w:tcPr>
            <w:tcW w:w="1309" w:type="dxa"/>
          </w:tcPr>
          <w:p w:rsidR="00F83096" w:rsidRPr="00F50FAC" w:rsidRDefault="00F83096" w:rsidP="00F50FAC">
            <w:pPr>
              <w:pStyle w:val="TableParagraph"/>
              <w:spacing w:before="28"/>
              <w:ind w:left="324"/>
              <w:rPr>
                <w:sz w:val="24"/>
                <w:szCs w:val="24"/>
              </w:rPr>
            </w:pPr>
            <w:r w:rsidRPr="00F50FAC">
              <w:rPr>
                <w:sz w:val="24"/>
                <w:szCs w:val="24"/>
              </w:rPr>
              <w:t>0.16 in.</w:t>
            </w:r>
          </w:p>
        </w:tc>
        <w:tc>
          <w:tcPr>
            <w:tcW w:w="1171" w:type="dxa"/>
          </w:tcPr>
          <w:p w:rsidR="00F83096" w:rsidRPr="00F50FAC" w:rsidRDefault="00F83096" w:rsidP="00F50FAC">
            <w:pPr>
              <w:pStyle w:val="TableParagraph"/>
              <w:spacing w:before="28"/>
              <w:ind w:left="199"/>
              <w:rPr>
                <w:sz w:val="24"/>
                <w:szCs w:val="24"/>
              </w:rPr>
            </w:pPr>
            <w:r w:rsidRPr="00F50FAC">
              <w:rPr>
                <w:sz w:val="24"/>
                <w:szCs w:val="24"/>
              </w:rPr>
              <w:t>0.235 in.</w:t>
            </w:r>
          </w:p>
        </w:tc>
        <w:tc>
          <w:tcPr>
            <w:tcW w:w="1171" w:type="dxa"/>
          </w:tcPr>
          <w:p w:rsidR="00F83096" w:rsidRPr="00F50FAC" w:rsidRDefault="00F83096" w:rsidP="00F50FAC">
            <w:pPr>
              <w:pStyle w:val="TableParagraph"/>
              <w:spacing w:before="28"/>
              <w:ind w:left="253"/>
              <w:rPr>
                <w:sz w:val="24"/>
                <w:szCs w:val="24"/>
              </w:rPr>
            </w:pPr>
            <w:r w:rsidRPr="00F50FAC">
              <w:rPr>
                <w:sz w:val="24"/>
                <w:szCs w:val="24"/>
              </w:rPr>
              <w:t>0.35 in.</w:t>
            </w:r>
          </w:p>
        </w:tc>
      </w:tr>
    </w:tbl>
    <w:p w:rsidR="00F83096" w:rsidRPr="00F50FAC" w:rsidRDefault="00F83096" w:rsidP="00F50FAC">
      <w:pPr>
        <w:spacing w:after="0" w:line="240" w:lineRule="auto"/>
        <w:rPr>
          <w:rFonts w:ascii="Arial" w:hAnsi="Arial" w:cs="Arial"/>
          <w:sz w:val="24"/>
          <w:szCs w:val="24"/>
        </w:rPr>
      </w:pPr>
    </w:p>
    <w:p w:rsidR="00F83096" w:rsidRPr="00F50FAC" w:rsidRDefault="00F83096" w:rsidP="00F50FAC">
      <w:pPr>
        <w:spacing w:after="0" w:line="240" w:lineRule="auto"/>
        <w:rPr>
          <w:rFonts w:ascii="Arial" w:hAnsi="Arial" w:cs="Arial"/>
          <w:sz w:val="24"/>
          <w:szCs w:val="24"/>
        </w:rPr>
      </w:pPr>
      <w:r w:rsidRPr="00F50FAC">
        <w:rPr>
          <w:rFonts w:ascii="Arial" w:hAnsi="Arial" w:cs="Arial"/>
          <w:sz w:val="24"/>
          <w:szCs w:val="24"/>
        </w:rPr>
        <w:t>Loading Criteria: 100 lbs./sq. ft. live load</w:t>
      </w:r>
    </w:p>
    <w:p w:rsidR="00F83096" w:rsidRPr="00F50FAC" w:rsidRDefault="00F83096" w:rsidP="00F50FAC">
      <w:pPr>
        <w:spacing w:after="0" w:line="240" w:lineRule="auto"/>
        <w:rPr>
          <w:rFonts w:ascii="Arial" w:hAnsi="Arial" w:cs="Arial"/>
          <w:sz w:val="24"/>
          <w:szCs w:val="24"/>
        </w:rPr>
      </w:pPr>
      <w:r w:rsidRPr="00F50FAC">
        <w:rPr>
          <w:rFonts w:ascii="Arial" w:hAnsi="Arial" w:cs="Arial"/>
          <w:sz w:val="24"/>
          <w:szCs w:val="24"/>
        </w:rPr>
        <w:t xml:space="preserve">For </w:t>
      </w:r>
      <w:r w:rsidR="00E67143" w:rsidRPr="00F50FAC">
        <w:rPr>
          <w:rFonts w:ascii="Arial" w:hAnsi="Arial" w:cs="Arial"/>
          <w:sz w:val="24"/>
          <w:szCs w:val="24"/>
        </w:rPr>
        <w:t>spans</w:t>
      </w:r>
      <w:r w:rsidRPr="00F50FAC">
        <w:rPr>
          <w:rFonts w:ascii="Arial" w:hAnsi="Arial" w:cs="Arial"/>
          <w:sz w:val="24"/>
          <w:szCs w:val="24"/>
        </w:rPr>
        <w:t xml:space="preserve"> greater than 40 ft. please contact SAFTI </w:t>
      </w:r>
      <w:r w:rsidRPr="00F50FAC">
        <w:rPr>
          <w:rFonts w:ascii="Arial" w:hAnsi="Arial" w:cs="Arial"/>
          <w:i/>
          <w:sz w:val="24"/>
          <w:szCs w:val="24"/>
        </w:rPr>
        <w:t>FIRST</w:t>
      </w:r>
      <w:r w:rsidRPr="00F50FAC">
        <w:rPr>
          <w:rFonts w:ascii="Arial" w:hAnsi="Arial" w:cs="Arial"/>
          <w:b/>
          <w:sz w:val="24"/>
          <w:szCs w:val="24"/>
          <w:vertAlign w:val="superscript"/>
        </w:rPr>
        <w:t>®</w:t>
      </w:r>
      <w:r w:rsidRPr="00F50FAC">
        <w:rPr>
          <w:rFonts w:ascii="Arial" w:hAnsi="Arial" w:cs="Arial"/>
          <w:sz w:val="24"/>
          <w:szCs w:val="24"/>
        </w:rPr>
        <w:t>.</w:t>
      </w:r>
    </w:p>
    <w:p w:rsidR="00F83096" w:rsidRPr="00F50FAC" w:rsidRDefault="00F83096" w:rsidP="00F50FAC">
      <w:pPr>
        <w:spacing w:after="0" w:line="240" w:lineRule="auto"/>
        <w:rPr>
          <w:rFonts w:ascii="Arial" w:hAnsi="Arial" w:cs="Arial"/>
          <w:sz w:val="24"/>
          <w:szCs w:val="24"/>
        </w:rPr>
      </w:pPr>
    </w:p>
    <w:p w:rsidR="00F83096" w:rsidRPr="00F50FAC" w:rsidRDefault="00F83096" w:rsidP="00F50FAC">
      <w:pPr>
        <w:spacing w:after="0" w:line="240" w:lineRule="auto"/>
        <w:rPr>
          <w:rFonts w:ascii="Arial" w:hAnsi="Arial" w:cs="Arial"/>
          <w:sz w:val="24"/>
          <w:szCs w:val="24"/>
          <w:u w:val="single"/>
        </w:rPr>
      </w:pPr>
      <w:r w:rsidRPr="00F50FAC">
        <w:rPr>
          <w:rFonts w:ascii="Arial" w:hAnsi="Arial" w:cs="Arial"/>
          <w:sz w:val="24"/>
          <w:szCs w:val="24"/>
          <w:u w:val="single"/>
        </w:rPr>
        <w:t>2.03</w:t>
      </w:r>
      <w:r w:rsidRPr="00F50FAC">
        <w:rPr>
          <w:rFonts w:ascii="Arial" w:hAnsi="Arial" w:cs="Arial"/>
          <w:sz w:val="24"/>
          <w:szCs w:val="24"/>
          <w:u w:val="single"/>
        </w:rPr>
        <w:tab/>
        <w:t>MATERIALS – FIRE RESISTIVE GLASS</w:t>
      </w:r>
    </w:p>
    <w:p w:rsidR="00F83096" w:rsidRPr="00F50FAC" w:rsidRDefault="00F83096" w:rsidP="00F50FAC">
      <w:pPr>
        <w:spacing w:after="0" w:line="240" w:lineRule="auto"/>
        <w:rPr>
          <w:rFonts w:ascii="Arial" w:hAnsi="Arial" w:cs="Arial"/>
          <w:sz w:val="24"/>
          <w:szCs w:val="24"/>
        </w:rPr>
      </w:pPr>
    </w:p>
    <w:p w:rsidR="00F83096" w:rsidRPr="00F50FAC" w:rsidRDefault="00F83096" w:rsidP="00F50FAC">
      <w:pPr>
        <w:pStyle w:val="ListParagraph"/>
        <w:numPr>
          <w:ilvl w:val="0"/>
          <w:numId w:val="36"/>
        </w:numPr>
        <w:spacing w:after="0" w:line="240" w:lineRule="auto"/>
        <w:rPr>
          <w:rFonts w:ascii="Arial" w:hAnsi="Arial" w:cs="Arial"/>
          <w:sz w:val="24"/>
          <w:szCs w:val="24"/>
        </w:rPr>
      </w:pPr>
      <w:r w:rsidRPr="00F50FAC">
        <w:rPr>
          <w:rFonts w:ascii="Arial" w:hAnsi="Arial" w:cs="Arial"/>
          <w:sz w:val="24"/>
          <w:szCs w:val="24"/>
        </w:rPr>
        <w:t>Fire resistive glass floor system comprised of custom SuperLite II-XLF fire resistive glazing combined with a tempered laminated non-slip walking surface.</w:t>
      </w:r>
    </w:p>
    <w:p w:rsidR="00F83096" w:rsidRPr="00F50FAC" w:rsidRDefault="00F83096" w:rsidP="00F50FAC">
      <w:pPr>
        <w:pStyle w:val="ListParagraph"/>
        <w:spacing w:after="0" w:line="240" w:lineRule="auto"/>
        <w:ind w:left="360"/>
        <w:rPr>
          <w:rFonts w:ascii="Arial" w:hAnsi="Arial" w:cs="Arial"/>
          <w:sz w:val="24"/>
          <w:szCs w:val="24"/>
        </w:rPr>
      </w:pPr>
    </w:p>
    <w:p w:rsidR="00F83096" w:rsidRPr="00F50FAC" w:rsidRDefault="00F83096" w:rsidP="00F50FAC">
      <w:pPr>
        <w:pStyle w:val="ListParagraph"/>
        <w:numPr>
          <w:ilvl w:val="0"/>
          <w:numId w:val="36"/>
        </w:numPr>
        <w:spacing w:after="0" w:line="240" w:lineRule="auto"/>
        <w:rPr>
          <w:rFonts w:ascii="Arial" w:hAnsi="Arial" w:cs="Arial"/>
          <w:sz w:val="24"/>
          <w:szCs w:val="24"/>
        </w:rPr>
      </w:pPr>
      <w:r w:rsidRPr="00F50FAC">
        <w:rPr>
          <w:rFonts w:ascii="Arial" w:hAnsi="Arial" w:cs="Arial"/>
          <w:sz w:val="24"/>
          <w:szCs w:val="24"/>
        </w:rPr>
        <w:t>Properties:</w:t>
      </w:r>
    </w:p>
    <w:p w:rsidR="00F83096" w:rsidRPr="00F50FAC" w:rsidRDefault="00F83096" w:rsidP="00F50FAC">
      <w:pPr>
        <w:pStyle w:val="ListParagraph"/>
        <w:numPr>
          <w:ilvl w:val="0"/>
          <w:numId w:val="37"/>
        </w:numPr>
        <w:spacing w:after="0" w:line="240" w:lineRule="auto"/>
        <w:rPr>
          <w:rFonts w:ascii="Arial" w:hAnsi="Arial" w:cs="Arial"/>
          <w:sz w:val="24"/>
          <w:szCs w:val="24"/>
        </w:rPr>
      </w:pPr>
      <w:r w:rsidRPr="00F50FAC">
        <w:rPr>
          <w:rFonts w:ascii="Arial" w:hAnsi="Arial" w:cs="Arial"/>
          <w:sz w:val="24"/>
          <w:szCs w:val="24"/>
        </w:rPr>
        <w:t>Non-slip walking surface glazing assembly:</w:t>
      </w:r>
    </w:p>
    <w:p w:rsidR="00F83096" w:rsidRPr="00F50FAC" w:rsidRDefault="00F83096" w:rsidP="00F50FAC">
      <w:pPr>
        <w:pStyle w:val="ListParagraph"/>
        <w:numPr>
          <w:ilvl w:val="1"/>
          <w:numId w:val="38"/>
        </w:numPr>
        <w:spacing w:after="0" w:line="240" w:lineRule="auto"/>
        <w:rPr>
          <w:rFonts w:ascii="Arial" w:hAnsi="Arial" w:cs="Arial"/>
          <w:sz w:val="24"/>
          <w:szCs w:val="24"/>
        </w:rPr>
      </w:pPr>
      <w:r w:rsidRPr="00F50FAC">
        <w:rPr>
          <w:rFonts w:ascii="Arial" w:hAnsi="Arial" w:cs="Arial"/>
          <w:sz w:val="24"/>
          <w:szCs w:val="24"/>
        </w:rPr>
        <w:t>Tempered laminated structural glass</w:t>
      </w:r>
    </w:p>
    <w:p w:rsidR="00F83096" w:rsidRPr="00F50FAC" w:rsidRDefault="00F83096" w:rsidP="00F50FAC">
      <w:pPr>
        <w:pStyle w:val="ListParagraph"/>
        <w:numPr>
          <w:ilvl w:val="1"/>
          <w:numId w:val="38"/>
        </w:numPr>
        <w:spacing w:after="0" w:line="240" w:lineRule="auto"/>
        <w:rPr>
          <w:rFonts w:ascii="Arial" w:hAnsi="Arial" w:cs="Arial"/>
          <w:sz w:val="24"/>
          <w:szCs w:val="24"/>
        </w:rPr>
      </w:pPr>
      <w:r w:rsidRPr="00F50FAC">
        <w:rPr>
          <w:rFonts w:ascii="Arial" w:hAnsi="Arial" w:cs="Arial"/>
          <w:sz w:val="24"/>
          <w:szCs w:val="24"/>
        </w:rPr>
        <w:t>Low iron tempered glass</w:t>
      </w:r>
    </w:p>
    <w:p w:rsidR="00F83096" w:rsidRPr="00F50FAC" w:rsidRDefault="00F83096" w:rsidP="00F50FAC">
      <w:pPr>
        <w:pStyle w:val="ListParagraph"/>
        <w:numPr>
          <w:ilvl w:val="1"/>
          <w:numId w:val="38"/>
        </w:numPr>
        <w:spacing w:after="0" w:line="240" w:lineRule="auto"/>
        <w:rPr>
          <w:rFonts w:ascii="Arial" w:hAnsi="Arial" w:cs="Arial"/>
          <w:sz w:val="24"/>
          <w:szCs w:val="24"/>
        </w:rPr>
      </w:pPr>
      <w:r w:rsidRPr="00F50FAC">
        <w:rPr>
          <w:rFonts w:ascii="Arial" w:hAnsi="Arial" w:cs="Arial"/>
          <w:sz w:val="24"/>
          <w:szCs w:val="24"/>
        </w:rPr>
        <w:t>Tinted tempered glass</w:t>
      </w:r>
    </w:p>
    <w:p w:rsidR="00F83096" w:rsidRPr="00F50FAC" w:rsidRDefault="00F83096" w:rsidP="00F50FAC">
      <w:pPr>
        <w:pStyle w:val="ListParagraph"/>
        <w:numPr>
          <w:ilvl w:val="1"/>
          <w:numId w:val="38"/>
        </w:numPr>
        <w:spacing w:after="0" w:line="240" w:lineRule="auto"/>
        <w:rPr>
          <w:rFonts w:ascii="Arial" w:hAnsi="Arial" w:cs="Arial"/>
          <w:sz w:val="24"/>
          <w:szCs w:val="24"/>
        </w:rPr>
      </w:pPr>
      <w:r w:rsidRPr="00F50FAC">
        <w:rPr>
          <w:rFonts w:ascii="Arial" w:hAnsi="Arial" w:cs="Arial"/>
          <w:sz w:val="24"/>
          <w:szCs w:val="24"/>
        </w:rPr>
        <w:t>Other</w:t>
      </w:r>
    </w:p>
    <w:p w:rsidR="00F83096" w:rsidRPr="00F50FAC" w:rsidRDefault="00F83096" w:rsidP="00F50FAC">
      <w:pPr>
        <w:pStyle w:val="ListParagraph"/>
        <w:numPr>
          <w:ilvl w:val="0"/>
          <w:numId w:val="37"/>
        </w:numPr>
        <w:spacing w:after="0" w:line="240" w:lineRule="auto"/>
        <w:rPr>
          <w:rFonts w:ascii="Arial" w:hAnsi="Arial" w:cs="Arial"/>
          <w:sz w:val="24"/>
          <w:szCs w:val="24"/>
        </w:rPr>
      </w:pPr>
      <w:r w:rsidRPr="00F50FAC">
        <w:rPr>
          <w:rFonts w:ascii="Arial" w:hAnsi="Arial" w:cs="Arial"/>
          <w:sz w:val="24"/>
          <w:szCs w:val="24"/>
        </w:rPr>
        <w:t>Individual glass panel maximum size:</w:t>
      </w:r>
    </w:p>
    <w:p w:rsidR="00F83096" w:rsidRPr="00F50FAC" w:rsidRDefault="00F83096" w:rsidP="00F50FAC">
      <w:pPr>
        <w:pStyle w:val="ListParagraph"/>
        <w:numPr>
          <w:ilvl w:val="1"/>
          <w:numId w:val="40"/>
        </w:numPr>
        <w:spacing w:after="0" w:line="240" w:lineRule="auto"/>
        <w:rPr>
          <w:rFonts w:ascii="Arial" w:hAnsi="Arial" w:cs="Arial"/>
          <w:sz w:val="24"/>
          <w:szCs w:val="24"/>
        </w:rPr>
      </w:pPr>
      <w:r w:rsidRPr="00F50FAC">
        <w:rPr>
          <w:rFonts w:ascii="Arial" w:hAnsi="Arial" w:cs="Arial"/>
          <w:sz w:val="24"/>
          <w:szCs w:val="24"/>
        </w:rPr>
        <w:t>82-3/8” x 85-3/16” (7,017.3 sq. in.) fully supported and 67-7/8” x 70-3/16” (4,763.9 sq. in.) butt-glazed for one-hour floor assemblies.</w:t>
      </w:r>
    </w:p>
    <w:p w:rsidR="00F83096" w:rsidRPr="00F50FAC" w:rsidRDefault="00F83096" w:rsidP="00F50FAC">
      <w:pPr>
        <w:pStyle w:val="ListParagraph"/>
        <w:numPr>
          <w:ilvl w:val="1"/>
          <w:numId w:val="40"/>
        </w:numPr>
        <w:spacing w:after="0" w:line="240" w:lineRule="auto"/>
        <w:rPr>
          <w:rFonts w:ascii="Arial" w:hAnsi="Arial" w:cs="Arial"/>
          <w:sz w:val="24"/>
          <w:szCs w:val="24"/>
        </w:rPr>
      </w:pPr>
      <w:r w:rsidRPr="00F50FAC">
        <w:rPr>
          <w:rFonts w:ascii="Arial" w:hAnsi="Arial" w:cs="Arial"/>
          <w:sz w:val="24"/>
          <w:szCs w:val="24"/>
        </w:rPr>
        <w:t>96-3/8” x 74-1/2” (7,179.9 sq. in.) fully supported and butt-glazed for two-hour floor assemblies.</w:t>
      </w:r>
    </w:p>
    <w:p w:rsidR="00F83096" w:rsidRPr="00F50FAC" w:rsidRDefault="00F83096" w:rsidP="00F50FAC">
      <w:pPr>
        <w:pStyle w:val="ListParagraph"/>
        <w:numPr>
          <w:ilvl w:val="0"/>
          <w:numId w:val="37"/>
        </w:numPr>
        <w:spacing w:after="0" w:line="240" w:lineRule="auto"/>
        <w:rPr>
          <w:rFonts w:ascii="Arial" w:hAnsi="Arial" w:cs="Arial"/>
          <w:sz w:val="24"/>
          <w:szCs w:val="24"/>
        </w:rPr>
      </w:pPr>
      <w:r w:rsidRPr="00F50FAC">
        <w:rPr>
          <w:rFonts w:ascii="Arial" w:hAnsi="Arial" w:cs="Arial"/>
          <w:sz w:val="24"/>
          <w:szCs w:val="24"/>
        </w:rPr>
        <w:t>Individual panel size thickness and weight:</w:t>
      </w:r>
    </w:p>
    <w:p w:rsidR="00F83096" w:rsidRPr="00F50FAC" w:rsidRDefault="00F83096" w:rsidP="00F50FAC">
      <w:pPr>
        <w:pStyle w:val="ListParagraph"/>
        <w:numPr>
          <w:ilvl w:val="0"/>
          <w:numId w:val="42"/>
        </w:numPr>
        <w:spacing w:after="0" w:line="240" w:lineRule="auto"/>
        <w:rPr>
          <w:rFonts w:ascii="Arial" w:hAnsi="Arial" w:cs="Arial"/>
          <w:sz w:val="24"/>
          <w:szCs w:val="24"/>
        </w:rPr>
      </w:pPr>
      <w:r w:rsidRPr="00F50FAC">
        <w:rPr>
          <w:rFonts w:ascii="Arial" w:hAnsi="Arial" w:cs="Arial"/>
          <w:sz w:val="24"/>
          <w:szCs w:val="24"/>
        </w:rPr>
        <w:t>4-3/16” overall / 40 lbs. per square foot for 60 minutes.</w:t>
      </w:r>
    </w:p>
    <w:p w:rsidR="00F83096" w:rsidRPr="00F50FAC" w:rsidRDefault="00F83096" w:rsidP="00F50FAC">
      <w:pPr>
        <w:pStyle w:val="ListParagraph"/>
        <w:numPr>
          <w:ilvl w:val="0"/>
          <w:numId w:val="42"/>
        </w:numPr>
        <w:spacing w:after="0" w:line="240" w:lineRule="auto"/>
        <w:rPr>
          <w:rFonts w:ascii="Arial" w:hAnsi="Arial" w:cs="Arial"/>
          <w:sz w:val="24"/>
          <w:szCs w:val="24"/>
        </w:rPr>
      </w:pPr>
      <w:r w:rsidRPr="00F50FAC">
        <w:rPr>
          <w:rFonts w:ascii="Arial" w:hAnsi="Arial" w:cs="Arial"/>
          <w:sz w:val="24"/>
          <w:szCs w:val="24"/>
        </w:rPr>
        <w:t>5-3/16” overall / 51.6 lbs. per square foot for 120 minutes.</w:t>
      </w:r>
    </w:p>
    <w:p w:rsidR="00F83096" w:rsidRPr="00F50FAC" w:rsidRDefault="00F83096" w:rsidP="00F50FAC">
      <w:pPr>
        <w:pStyle w:val="ListParagraph"/>
        <w:spacing w:after="0" w:line="240" w:lineRule="auto"/>
        <w:ind w:left="1440"/>
        <w:rPr>
          <w:rFonts w:ascii="Arial" w:hAnsi="Arial" w:cs="Arial"/>
          <w:sz w:val="24"/>
          <w:szCs w:val="24"/>
        </w:rPr>
      </w:pPr>
    </w:p>
    <w:p w:rsidR="00F83096" w:rsidRPr="00F50FAC" w:rsidRDefault="00F83096" w:rsidP="00F50FAC">
      <w:pPr>
        <w:pStyle w:val="ListParagraph"/>
        <w:numPr>
          <w:ilvl w:val="0"/>
          <w:numId w:val="42"/>
        </w:numPr>
        <w:spacing w:after="0" w:line="240" w:lineRule="auto"/>
        <w:rPr>
          <w:rFonts w:ascii="Arial" w:hAnsi="Arial" w:cs="Arial"/>
          <w:sz w:val="24"/>
          <w:szCs w:val="24"/>
        </w:rPr>
      </w:pPr>
      <w:r w:rsidRPr="00F50FAC">
        <w:rPr>
          <w:rFonts w:ascii="Arial" w:hAnsi="Arial" w:cs="Arial"/>
          <w:sz w:val="24"/>
          <w:szCs w:val="24"/>
        </w:rPr>
        <w:t>Sealants, intumescent tape (for butt-glazed assemblies) and other accessories: As indicated by the manufacturer in the shop drawings.</w:t>
      </w:r>
    </w:p>
    <w:p w:rsidR="00F83096" w:rsidRPr="00F50FAC" w:rsidRDefault="00F83096" w:rsidP="00F50FAC">
      <w:pPr>
        <w:pStyle w:val="ListParagraph"/>
        <w:numPr>
          <w:ilvl w:val="0"/>
          <w:numId w:val="42"/>
        </w:numPr>
        <w:spacing w:after="0" w:line="240" w:lineRule="auto"/>
        <w:rPr>
          <w:rFonts w:ascii="Arial" w:hAnsi="Arial" w:cs="Arial"/>
          <w:sz w:val="24"/>
          <w:szCs w:val="24"/>
        </w:rPr>
      </w:pPr>
      <w:r w:rsidRPr="00F50FAC">
        <w:rPr>
          <w:rFonts w:ascii="Arial" w:hAnsi="Arial" w:cs="Arial"/>
          <w:sz w:val="24"/>
          <w:szCs w:val="24"/>
        </w:rPr>
        <w:t>Logo: Each piece of fire rated glazing shall be labeled with a permanent logo.</w:t>
      </w:r>
    </w:p>
    <w:p w:rsidR="00F83096" w:rsidRPr="00F50FAC" w:rsidRDefault="00F83096" w:rsidP="00F50FAC">
      <w:pPr>
        <w:spacing w:after="0" w:line="240" w:lineRule="auto"/>
        <w:rPr>
          <w:rFonts w:ascii="Arial" w:hAnsi="Arial" w:cs="Arial"/>
          <w:sz w:val="24"/>
          <w:szCs w:val="24"/>
        </w:rPr>
      </w:pPr>
    </w:p>
    <w:p w:rsidR="00F83096" w:rsidRPr="00F50FAC" w:rsidRDefault="00F83096" w:rsidP="00F50FAC">
      <w:pPr>
        <w:spacing w:after="0" w:line="240" w:lineRule="auto"/>
        <w:rPr>
          <w:rFonts w:ascii="Arial" w:hAnsi="Arial" w:cs="Arial"/>
          <w:sz w:val="24"/>
          <w:szCs w:val="24"/>
          <w:u w:val="single"/>
        </w:rPr>
      </w:pPr>
      <w:r w:rsidRPr="00F50FAC">
        <w:rPr>
          <w:rFonts w:ascii="Arial" w:hAnsi="Arial" w:cs="Arial"/>
          <w:sz w:val="24"/>
          <w:szCs w:val="24"/>
          <w:u w:val="single"/>
        </w:rPr>
        <w:t>2.04</w:t>
      </w:r>
      <w:r w:rsidRPr="00F50FAC">
        <w:rPr>
          <w:rFonts w:ascii="Arial" w:hAnsi="Arial" w:cs="Arial"/>
          <w:sz w:val="24"/>
          <w:szCs w:val="24"/>
          <w:u w:val="single"/>
        </w:rPr>
        <w:tab/>
        <w:t>FABRICATION</w:t>
      </w:r>
    </w:p>
    <w:p w:rsidR="00F83096" w:rsidRPr="00F50FAC" w:rsidRDefault="00F83096" w:rsidP="00F50FAC">
      <w:pPr>
        <w:spacing w:after="0" w:line="240" w:lineRule="auto"/>
        <w:rPr>
          <w:rFonts w:ascii="Arial" w:hAnsi="Arial" w:cs="Arial"/>
          <w:sz w:val="24"/>
          <w:szCs w:val="24"/>
        </w:rPr>
      </w:pPr>
    </w:p>
    <w:p w:rsidR="00F83096" w:rsidRPr="00F50FAC" w:rsidRDefault="00F83096" w:rsidP="00F50FAC">
      <w:pPr>
        <w:pStyle w:val="ListParagraph"/>
        <w:numPr>
          <w:ilvl w:val="0"/>
          <w:numId w:val="43"/>
        </w:numPr>
        <w:spacing w:after="0" w:line="240" w:lineRule="auto"/>
        <w:rPr>
          <w:rFonts w:ascii="Arial" w:hAnsi="Arial" w:cs="Arial"/>
          <w:sz w:val="24"/>
          <w:szCs w:val="24"/>
        </w:rPr>
      </w:pPr>
      <w:r w:rsidRPr="00F50FAC">
        <w:rPr>
          <w:rFonts w:ascii="Arial" w:hAnsi="Arial" w:cs="Arial"/>
          <w:sz w:val="24"/>
          <w:szCs w:val="24"/>
        </w:rPr>
        <w:t>Fabrication Dimensions: Fabricate to approved dimensions. The general contractor shall guarantee dimensions within required tolerance. Obtain approved shop drawings prior to fabrication.</w:t>
      </w:r>
    </w:p>
    <w:p w:rsidR="00F83096" w:rsidRPr="00F50FAC" w:rsidRDefault="00F83096" w:rsidP="00F50FAC">
      <w:pPr>
        <w:spacing w:after="0" w:line="240" w:lineRule="auto"/>
        <w:rPr>
          <w:rFonts w:ascii="Arial" w:hAnsi="Arial" w:cs="Arial"/>
          <w:sz w:val="24"/>
          <w:szCs w:val="24"/>
        </w:rPr>
      </w:pPr>
    </w:p>
    <w:p w:rsidR="00F83096" w:rsidRPr="00F50FAC" w:rsidRDefault="00F83096" w:rsidP="00F50FAC">
      <w:pPr>
        <w:spacing w:after="0" w:line="240" w:lineRule="auto"/>
        <w:rPr>
          <w:rFonts w:ascii="Arial" w:hAnsi="Arial" w:cs="Arial"/>
          <w:sz w:val="24"/>
          <w:szCs w:val="24"/>
          <w:u w:val="single"/>
        </w:rPr>
      </w:pPr>
      <w:r w:rsidRPr="00F50FAC">
        <w:rPr>
          <w:rFonts w:ascii="Arial" w:hAnsi="Arial" w:cs="Arial"/>
          <w:sz w:val="24"/>
          <w:szCs w:val="24"/>
          <w:u w:val="single"/>
        </w:rPr>
        <w:t>2.05</w:t>
      </w:r>
      <w:r w:rsidRPr="00F50FAC">
        <w:rPr>
          <w:rFonts w:ascii="Arial" w:hAnsi="Arial" w:cs="Arial"/>
          <w:sz w:val="24"/>
          <w:szCs w:val="24"/>
          <w:u w:val="single"/>
        </w:rPr>
        <w:tab/>
        <w:t>FINISHES</w:t>
      </w:r>
    </w:p>
    <w:p w:rsidR="00F83096" w:rsidRPr="00F50FAC" w:rsidRDefault="00F83096" w:rsidP="00F50FAC">
      <w:pPr>
        <w:spacing w:after="0" w:line="240" w:lineRule="auto"/>
        <w:rPr>
          <w:rFonts w:ascii="Arial" w:hAnsi="Arial" w:cs="Arial"/>
          <w:sz w:val="24"/>
          <w:szCs w:val="24"/>
        </w:rPr>
      </w:pPr>
    </w:p>
    <w:p w:rsidR="00F83096" w:rsidRPr="00F50FAC" w:rsidRDefault="00F83096" w:rsidP="00F50FAC">
      <w:pPr>
        <w:pStyle w:val="ListParagraph"/>
        <w:numPr>
          <w:ilvl w:val="0"/>
          <w:numId w:val="44"/>
        </w:numPr>
        <w:spacing w:after="0" w:line="240" w:lineRule="auto"/>
        <w:rPr>
          <w:rFonts w:ascii="Arial" w:hAnsi="Arial" w:cs="Arial"/>
          <w:sz w:val="24"/>
          <w:szCs w:val="24"/>
        </w:rPr>
      </w:pPr>
      <w:r w:rsidRPr="00F50FAC">
        <w:rPr>
          <w:rFonts w:ascii="Arial" w:hAnsi="Arial" w:cs="Arial"/>
          <w:sz w:val="24"/>
          <w:szCs w:val="24"/>
        </w:rPr>
        <w:lastRenderedPageBreak/>
        <w:t>Comply with NAAMM’s “Metal Finishes Manual for Architectural and Metal Products” for recommendations for applying and designing finishes.</w:t>
      </w:r>
    </w:p>
    <w:p w:rsidR="00F83096" w:rsidRPr="00F50FAC" w:rsidRDefault="00F83096" w:rsidP="00F50FAC">
      <w:pPr>
        <w:pStyle w:val="ListParagraph"/>
        <w:spacing w:after="0" w:line="240" w:lineRule="auto"/>
        <w:ind w:left="360"/>
        <w:rPr>
          <w:rFonts w:ascii="Arial" w:hAnsi="Arial" w:cs="Arial"/>
          <w:sz w:val="24"/>
          <w:szCs w:val="24"/>
        </w:rPr>
      </w:pPr>
    </w:p>
    <w:p w:rsidR="00F83096" w:rsidRPr="00F50FAC" w:rsidRDefault="00F83096" w:rsidP="00F50FAC">
      <w:pPr>
        <w:pStyle w:val="ListParagraph"/>
        <w:numPr>
          <w:ilvl w:val="0"/>
          <w:numId w:val="44"/>
        </w:numPr>
        <w:spacing w:after="0" w:line="240" w:lineRule="auto"/>
        <w:rPr>
          <w:rFonts w:ascii="Arial" w:hAnsi="Arial" w:cs="Arial"/>
          <w:sz w:val="24"/>
          <w:szCs w:val="24"/>
        </w:rPr>
      </w:pPr>
      <w:r w:rsidRPr="00F50FAC">
        <w:rPr>
          <w:rFonts w:ascii="Arial" w:hAnsi="Arial" w:cs="Arial"/>
          <w:sz w:val="24"/>
          <w:szCs w:val="24"/>
        </w:rPr>
        <w:t>Covers shall be chemically cleaned and pretreated; then, finished with (choose one):</w:t>
      </w:r>
    </w:p>
    <w:p w:rsidR="00F83096" w:rsidRPr="00F50FAC" w:rsidRDefault="00F83096" w:rsidP="00F50FAC">
      <w:pPr>
        <w:pStyle w:val="ListParagraph"/>
        <w:numPr>
          <w:ilvl w:val="0"/>
          <w:numId w:val="45"/>
        </w:numPr>
        <w:spacing w:after="0" w:line="240" w:lineRule="auto"/>
        <w:rPr>
          <w:rFonts w:ascii="Arial" w:hAnsi="Arial" w:cs="Arial"/>
          <w:sz w:val="24"/>
          <w:szCs w:val="24"/>
        </w:rPr>
      </w:pPr>
      <w:r w:rsidRPr="00F50FAC">
        <w:rPr>
          <w:rFonts w:ascii="Arial" w:hAnsi="Arial" w:cs="Arial"/>
          <w:sz w:val="24"/>
          <w:szCs w:val="24"/>
        </w:rPr>
        <w:t>High Performance Fluoropolymer Finish by PPG</w:t>
      </w:r>
      <w:r w:rsidRPr="00F50FAC">
        <w:rPr>
          <w:rFonts w:ascii="Arial" w:hAnsi="Arial" w:cs="Arial"/>
          <w:b/>
          <w:sz w:val="24"/>
          <w:szCs w:val="24"/>
          <w:vertAlign w:val="superscript"/>
        </w:rPr>
        <w:t>®</w:t>
      </w:r>
      <w:r w:rsidRPr="00F50FAC">
        <w:rPr>
          <w:rFonts w:ascii="Arial" w:hAnsi="Arial" w:cs="Arial"/>
          <w:sz w:val="24"/>
          <w:szCs w:val="24"/>
        </w:rPr>
        <w:t>.  Solid color to be selected from</w:t>
      </w:r>
    </w:p>
    <w:p w:rsidR="00F83096" w:rsidRPr="00F50FAC" w:rsidRDefault="00F83096" w:rsidP="00F50FAC">
      <w:pPr>
        <w:pStyle w:val="ListParagraph"/>
        <w:numPr>
          <w:ilvl w:val="0"/>
          <w:numId w:val="45"/>
        </w:numPr>
        <w:spacing w:after="0" w:line="240" w:lineRule="auto"/>
        <w:rPr>
          <w:rFonts w:ascii="Arial" w:hAnsi="Arial" w:cs="Arial"/>
          <w:sz w:val="24"/>
          <w:szCs w:val="24"/>
        </w:rPr>
      </w:pPr>
      <w:r w:rsidRPr="00F50FAC">
        <w:rPr>
          <w:rFonts w:ascii="Arial" w:hAnsi="Arial" w:cs="Arial"/>
          <w:sz w:val="24"/>
          <w:szCs w:val="24"/>
        </w:rPr>
        <w:t>SAFTI’s standard color chart. Mica, XL &amp; Exotics are available at an additional charge.</w:t>
      </w:r>
    </w:p>
    <w:p w:rsidR="00F83096" w:rsidRPr="00F50FAC" w:rsidRDefault="00F83096" w:rsidP="00F50FAC">
      <w:pPr>
        <w:pStyle w:val="ListParagraph"/>
        <w:numPr>
          <w:ilvl w:val="0"/>
          <w:numId w:val="45"/>
        </w:numPr>
        <w:spacing w:after="0" w:line="240" w:lineRule="auto"/>
        <w:rPr>
          <w:rFonts w:ascii="Arial" w:hAnsi="Arial" w:cs="Arial"/>
          <w:sz w:val="24"/>
          <w:szCs w:val="24"/>
        </w:rPr>
      </w:pPr>
      <w:r w:rsidRPr="00F50FAC">
        <w:rPr>
          <w:rFonts w:ascii="Arial" w:hAnsi="Arial" w:cs="Arial"/>
          <w:sz w:val="24"/>
          <w:szCs w:val="24"/>
        </w:rPr>
        <w:t>Clear or bronze anodized.</w:t>
      </w:r>
    </w:p>
    <w:p w:rsidR="00F83096" w:rsidRPr="00F50FAC" w:rsidRDefault="00F83096" w:rsidP="00F50FAC">
      <w:pPr>
        <w:pStyle w:val="ListParagraph"/>
        <w:numPr>
          <w:ilvl w:val="0"/>
          <w:numId w:val="45"/>
        </w:numPr>
        <w:spacing w:after="0" w:line="240" w:lineRule="auto"/>
        <w:rPr>
          <w:rFonts w:ascii="Arial" w:hAnsi="Arial" w:cs="Arial"/>
          <w:sz w:val="24"/>
          <w:szCs w:val="24"/>
        </w:rPr>
      </w:pPr>
      <w:r w:rsidRPr="00F50FAC">
        <w:rPr>
          <w:rFonts w:ascii="Arial" w:hAnsi="Arial" w:cs="Arial"/>
          <w:sz w:val="24"/>
          <w:szCs w:val="24"/>
        </w:rPr>
        <w:t>Stainless steel</w:t>
      </w:r>
    </w:p>
    <w:p w:rsidR="00F83096" w:rsidRPr="00F50FAC" w:rsidRDefault="00F83096" w:rsidP="00F50FAC">
      <w:pPr>
        <w:pStyle w:val="ListParagraph"/>
        <w:numPr>
          <w:ilvl w:val="0"/>
          <w:numId w:val="45"/>
        </w:numPr>
        <w:spacing w:after="0" w:line="240" w:lineRule="auto"/>
        <w:rPr>
          <w:rFonts w:ascii="Arial" w:hAnsi="Arial" w:cs="Arial"/>
          <w:sz w:val="24"/>
          <w:szCs w:val="24"/>
        </w:rPr>
      </w:pPr>
      <w:r w:rsidRPr="00F50FAC">
        <w:rPr>
          <w:rFonts w:ascii="Arial" w:hAnsi="Arial" w:cs="Arial"/>
          <w:sz w:val="24"/>
          <w:szCs w:val="24"/>
        </w:rPr>
        <w:t>Decoral® (specify color).</w:t>
      </w:r>
    </w:p>
    <w:p w:rsidR="00F83096" w:rsidRPr="00F50FAC" w:rsidRDefault="00F83096" w:rsidP="00F50FAC">
      <w:pPr>
        <w:pStyle w:val="ListParagraph"/>
        <w:numPr>
          <w:ilvl w:val="0"/>
          <w:numId w:val="45"/>
        </w:numPr>
        <w:spacing w:after="0" w:line="240" w:lineRule="auto"/>
        <w:rPr>
          <w:rFonts w:ascii="Arial" w:hAnsi="Arial" w:cs="Arial"/>
          <w:sz w:val="24"/>
          <w:szCs w:val="24"/>
        </w:rPr>
      </w:pPr>
      <w:r w:rsidRPr="00F50FAC">
        <w:rPr>
          <w:rFonts w:ascii="Arial" w:hAnsi="Arial" w:cs="Arial"/>
          <w:sz w:val="24"/>
          <w:szCs w:val="24"/>
        </w:rPr>
        <w:t>Ornamental metal (specify finish).</w:t>
      </w:r>
    </w:p>
    <w:p w:rsidR="00F83096" w:rsidRPr="00F50FAC" w:rsidRDefault="00F83096" w:rsidP="00F50FAC">
      <w:pPr>
        <w:pStyle w:val="ListParagraph"/>
        <w:numPr>
          <w:ilvl w:val="0"/>
          <w:numId w:val="45"/>
        </w:numPr>
        <w:spacing w:after="0" w:line="240" w:lineRule="auto"/>
        <w:rPr>
          <w:rFonts w:ascii="Arial" w:hAnsi="Arial" w:cs="Arial"/>
          <w:sz w:val="24"/>
          <w:szCs w:val="24"/>
        </w:rPr>
      </w:pPr>
      <w:r w:rsidRPr="00F50FAC">
        <w:rPr>
          <w:rFonts w:ascii="Arial" w:hAnsi="Arial" w:cs="Arial"/>
          <w:sz w:val="24"/>
          <w:szCs w:val="24"/>
        </w:rPr>
        <w:t>Wood veneer (natural finish standard).</w:t>
      </w:r>
    </w:p>
    <w:p w:rsidR="00F83096" w:rsidRPr="00F50FAC" w:rsidRDefault="00F83096" w:rsidP="00F50FAC">
      <w:pPr>
        <w:pStyle w:val="ListParagraph"/>
        <w:numPr>
          <w:ilvl w:val="0"/>
          <w:numId w:val="45"/>
        </w:numPr>
        <w:spacing w:after="0" w:line="240" w:lineRule="auto"/>
        <w:rPr>
          <w:rFonts w:ascii="Arial" w:hAnsi="Arial" w:cs="Arial"/>
          <w:sz w:val="24"/>
          <w:szCs w:val="24"/>
        </w:rPr>
      </w:pPr>
      <w:r w:rsidRPr="00F50FAC">
        <w:rPr>
          <w:rFonts w:ascii="Arial" w:hAnsi="Arial" w:cs="Arial"/>
          <w:sz w:val="24"/>
          <w:szCs w:val="24"/>
        </w:rPr>
        <w:t>Acrylic urethane custom color.</w:t>
      </w:r>
    </w:p>
    <w:p w:rsidR="00F83096" w:rsidRPr="00F50FAC" w:rsidRDefault="00F83096" w:rsidP="00F50FAC">
      <w:pPr>
        <w:pStyle w:val="ListParagraph"/>
        <w:numPr>
          <w:ilvl w:val="0"/>
          <w:numId w:val="45"/>
        </w:numPr>
        <w:spacing w:after="0" w:line="240" w:lineRule="auto"/>
        <w:rPr>
          <w:rFonts w:ascii="Arial" w:hAnsi="Arial" w:cs="Arial"/>
          <w:sz w:val="24"/>
          <w:szCs w:val="24"/>
        </w:rPr>
      </w:pPr>
      <w:r w:rsidRPr="00F50FAC">
        <w:rPr>
          <w:rFonts w:ascii="Arial" w:hAnsi="Arial" w:cs="Arial"/>
          <w:sz w:val="24"/>
          <w:szCs w:val="24"/>
        </w:rPr>
        <w:t>Other</w:t>
      </w:r>
    </w:p>
    <w:p w:rsidR="00F83096" w:rsidRPr="00F50FAC" w:rsidRDefault="00F83096" w:rsidP="00F50FAC">
      <w:pPr>
        <w:spacing w:after="0" w:line="240" w:lineRule="auto"/>
        <w:rPr>
          <w:rFonts w:ascii="Arial" w:hAnsi="Arial" w:cs="Arial"/>
          <w:sz w:val="24"/>
          <w:szCs w:val="24"/>
        </w:rPr>
      </w:pPr>
    </w:p>
    <w:p w:rsidR="00F83096" w:rsidRPr="00F50FAC" w:rsidRDefault="00F83096" w:rsidP="00F50FAC">
      <w:pPr>
        <w:pStyle w:val="ListParagraph"/>
        <w:numPr>
          <w:ilvl w:val="0"/>
          <w:numId w:val="44"/>
        </w:numPr>
        <w:spacing w:after="0" w:line="240" w:lineRule="auto"/>
        <w:rPr>
          <w:rFonts w:ascii="Arial" w:hAnsi="Arial" w:cs="Arial"/>
          <w:sz w:val="24"/>
          <w:szCs w:val="24"/>
        </w:rPr>
      </w:pPr>
      <w:r w:rsidRPr="00F50FAC">
        <w:rPr>
          <w:rFonts w:ascii="Arial" w:hAnsi="Arial" w:cs="Arial"/>
          <w:sz w:val="24"/>
          <w:szCs w:val="24"/>
        </w:rPr>
        <w:t>Protect finishes on exposed surfaces from damage by applying strippable, temporary protective covering before shipping.</w:t>
      </w:r>
    </w:p>
    <w:p w:rsidR="00F83096" w:rsidRPr="00F50FAC" w:rsidRDefault="00F83096" w:rsidP="00F50FAC">
      <w:pPr>
        <w:spacing w:after="0" w:line="240" w:lineRule="auto"/>
        <w:rPr>
          <w:rFonts w:ascii="Arial" w:hAnsi="Arial" w:cs="Arial"/>
          <w:sz w:val="24"/>
          <w:szCs w:val="24"/>
        </w:rPr>
      </w:pPr>
    </w:p>
    <w:p w:rsidR="00F83096" w:rsidRPr="00F50FAC" w:rsidRDefault="00F83096" w:rsidP="00F50FAC">
      <w:pPr>
        <w:spacing w:after="0" w:line="240" w:lineRule="auto"/>
        <w:rPr>
          <w:rFonts w:ascii="Arial" w:hAnsi="Arial" w:cs="Arial"/>
          <w:b/>
          <w:sz w:val="24"/>
          <w:szCs w:val="24"/>
        </w:rPr>
      </w:pPr>
      <w:r w:rsidRPr="00F50FAC">
        <w:rPr>
          <w:rFonts w:ascii="Arial" w:hAnsi="Arial" w:cs="Arial"/>
          <w:b/>
          <w:sz w:val="24"/>
          <w:szCs w:val="24"/>
        </w:rPr>
        <w:t>PART 3 EXECUTION</w:t>
      </w:r>
    </w:p>
    <w:p w:rsidR="00F83096" w:rsidRPr="00F50FAC" w:rsidRDefault="00F83096" w:rsidP="00F50FAC">
      <w:pPr>
        <w:spacing w:after="0" w:line="240" w:lineRule="auto"/>
        <w:rPr>
          <w:rFonts w:ascii="Arial" w:hAnsi="Arial" w:cs="Arial"/>
          <w:sz w:val="24"/>
          <w:szCs w:val="24"/>
        </w:rPr>
      </w:pPr>
    </w:p>
    <w:p w:rsidR="00F83096" w:rsidRPr="00F50FAC" w:rsidRDefault="00F83096" w:rsidP="00F50FAC">
      <w:pPr>
        <w:spacing w:after="0" w:line="240" w:lineRule="auto"/>
        <w:rPr>
          <w:rFonts w:ascii="Arial" w:hAnsi="Arial" w:cs="Arial"/>
          <w:sz w:val="24"/>
          <w:szCs w:val="24"/>
          <w:u w:val="single"/>
        </w:rPr>
      </w:pPr>
      <w:r w:rsidRPr="00F50FAC">
        <w:rPr>
          <w:rFonts w:ascii="Arial" w:hAnsi="Arial" w:cs="Arial"/>
          <w:sz w:val="24"/>
          <w:szCs w:val="24"/>
          <w:u w:val="single"/>
        </w:rPr>
        <w:t>3.01</w:t>
      </w:r>
      <w:r w:rsidRPr="00F50FAC">
        <w:rPr>
          <w:rFonts w:ascii="Arial" w:hAnsi="Arial" w:cs="Arial"/>
          <w:sz w:val="24"/>
          <w:szCs w:val="24"/>
          <w:u w:val="single"/>
        </w:rPr>
        <w:tab/>
        <w:t>MANUFACTURER’S INSTRUCTIONS</w:t>
      </w:r>
    </w:p>
    <w:p w:rsidR="00F83096" w:rsidRPr="00F50FAC" w:rsidRDefault="00F83096" w:rsidP="00F50FAC">
      <w:pPr>
        <w:spacing w:after="0" w:line="240" w:lineRule="auto"/>
        <w:rPr>
          <w:rFonts w:ascii="Arial" w:hAnsi="Arial" w:cs="Arial"/>
          <w:sz w:val="24"/>
          <w:szCs w:val="24"/>
        </w:rPr>
      </w:pPr>
    </w:p>
    <w:p w:rsidR="00F83096" w:rsidRPr="00F50FAC" w:rsidRDefault="00F83096" w:rsidP="00F50FAC">
      <w:pPr>
        <w:pStyle w:val="ListParagraph"/>
        <w:numPr>
          <w:ilvl w:val="0"/>
          <w:numId w:val="47"/>
        </w:numPr>
        <w:spacing w:after="0" w:line="240" w:lineRule="auto"/>
        <w:rPr>
          <w:rFonts w:ascii="Arial" w:hAnsi="Arial" w:cs="Arial"/>
          <w:sz w:val="24"/>
          <w:szCs w:val="24"/>
        </w:rPr>
      </w:pPr>
      <w:r w:rsidRPr="00F50FAC">
        <w:rPr>
          <w:rFonts w:ascii="Arial" w:hAnsi="Arial" w:cs="Arial"/>
          <w:sz w:val="24"/>
          <w:szCs w:val="24"/>
        </w:rPr>
        <w:t>Compliance: Comply with manufacturer’s product data including product technical bulletins and installation instructions.</w:t>
      </w:r>
    </w:p>
    <w:p w:rsidR="00F83096" w:rsidRPr="00F50FAC" w:rsidRDefault="00F83096" w:rsidP="00F50FAC">
      <w:pPr>
        <w:spacing w:after="0" w:line="240" w:lineRule="auto"/>
        <w:rPr>
          <w:rFonts w:ascii="Arial" w:hAnsi="Arial" w:cs="Arial"/>
          <w:sz w:val="24"/>
          <w:szCs w:val="24"/>
        </w:rPr>
      </w:pPr>
    </w:p>
    <w:p w:rsidR="00F83096" w:rsidRPr="00F50FAC" w:rsidRDefault="00F83096" w:rsidP="00F50FAC">
      <w:pPr>
        <w:spacing w:after="0" w:line="240" w:lineRule="auto"/>
        <w:rPr>
          <w:rFonts w:ascii="Arial" w:hAnsi="Arial" w:cs="Arial"/>
          <w:sz w:val="24"/>
          <w:szCs w:val="24"/>
          <w:u w:val="single"/>
        </w:rPr>
      </w:pPr>
      <w:r w:rsidRPr="00F50FAC">
        <w:rPr>
          <w:rFonts w:ascii="Arial" w:hAnsi="Arial" w:cs="Arial"/>
          <w:sz w:val="24"/>
          <w:szCs w:val="24"/>
          <w:u w:val="single"/>
        </w:rPr>
        <w:t>3.02</w:t>
      </w:r>
      <w:r w:rsidRPr="00F50FAC">
        <w:rPr>
          <w:rFonts w:ascii="Arial" w:hAnsi="Arial" w:cs="Arial"/>
          <w:sz w:val="24"/>
          <w:szCs w:val="24"/>
          <w:u w:val="single"/>
        </w:rPr>
        <w:tab/>
        <w:t>EXAMINATION</w:t>
      </w:r>
    </w:p>
    <w:p w:rsidR="00F83096" w:rsidRPr="00F50FAC" w:rsidRDefault="00F83096" w:rsidP="00F50FAC">
      <w:pPr>
        <w:spacing w:after="0" w:line="240" w:lineRule="auto"/>
        <w:rPr>
          <w:rFonts w:ascii="Arial" w:hAnsi="Arial" w:cs="Arial"/>
          <w:sz w:val="24"/>
          <w:szCs w:val="24"/>
        </w:rPr>
      </w:pPr>
    </w:p>
    <w:p w:rsidR="00F83096" w:rsidRPr="00F50FAC" w:rsidRDefault="00F83096" w:rsidP="00F50FAC">
      <w:pPr>
        <w:pStyle w:val="ListParagraph"/>
        <w:numPr>
          <w:ilvl w:val="0"/>
          <w:numId w:val="48"/>
        </w:numPr>
        <w:spacing w:after="0" w:line="240" w:lineRule="auto"/>
        <w:rPr>
          <w:rFonts w:ascii="Arial" w:hAnsi="Arial" w:cs="Arial"/>
          <w:sz w:val="24"/>
          <w:szCs w:val="24"/>
        </w:rPr>
      </w:pPr>
      <w:r w:rsidRPr="00F50FAC">
        <w:rPr>
          <w:rFonts w:ascii="Arial" w:hAnsi="Arial" w:cs="Arial"/>
          <w:sz w:val="24"/>
          <w:szCs w:val="24"/>
        </w:rPr>
        <w:t xml:space="preserve">Site Verification of Conditions: Verify substrate conditions, have been previously installed under other sections, and are acceptable for product </w:t>
      </w:r>
      <w:r w:rsidR="00E67143" w:rsidRPr="00F50FAC">
        <w:rPr>
          <w:rFonts w:ascii="Arial" w:hAnsi="Arial" w:cs="Arial"/>
          <w:sz w:val="24"/>
          <w:szCs w:val="24"/>
        </w:rPr>
        <w:t xml:space="preserve">installation in accordance with </w:t>
      </w:r>
      <w:r w:rsidRPr="00F50FAC">
        <w:rPr>
          <w:rFonts w:ascii="Arial" w:hAnsi="Arial" w:cs="Arial"/>
          <w:sz w:val="24"/>
          <w:szCs w:val="24"/>
        </w:rPr>
        <w:t>manufacturer’s instructions. Openings shall be plumb, square and within allowable tolerances. The Architect/Engineer shall be notified of any conditions that jeopardize the integrity of the proposed fire wall/door framing system. Do not proceed until such conditions are corrected.</w:t>
      </w:r>
    </w:p>
    <w:p w:rsidR="00F83096" w:rsidRPr="00F50FAC" w:rsidRDefault="00F83096" w:rsidP="00F50FAC">
      <w:pPr>
        <w:spacing w:after="0" w:line="240" w:lineRule="auto"/>
        <w:rPr>
          <w:rFonts w:ascii="Arial" w:hAnsi="Arial" w:cs="Arial"/>
          <w:sz w:val="24"/>
          <w:szCs w:val="24"/>
        </w:rPr>
      </w:pPr>
    </w:p>
    <w:p w:rsidR="00F83096" w:rsidRPr="00F50FAC" w:rsidRDefault="00F83096" w:rsidP="00F50FAC">
      <w:pPr>
        <w:spacing w:after="0" w:line="240" w:lineRule="auto"/>
        <w:rPr>
          <w:rFonts w:ascii="Arial" w:hAnsi="Arial" w:cs="Arial"/>
          <w:sz w:val="24"/>
          <w:szCs w:val="24"/>
          <w:u w:val="single"/>
        </w:rPr>
      </w:pPr>
      <w:r w:rsidRPr="00F50FAC">
        <w:rPr>
          <w:rFonts w:ascii="Arial" w:hAnsi="Arial" w:cs="Arial"/>
          <w:sz w:val="24"/>
          <w:szCs w:val="24"/>
          <w:u w:val="single"/>
        </w:rPr>
        <w:t>3.03</w:t>
      </w:r>
      <w:r w:rsidRPr="00F50FAC">
        <w:rPr>
          <w:rFonts w:ascii="Arial" w:hAnsi="Arial" w:cs="Arial"/>
          <w:sz w:val="24"/>
          <w:szCs w:val="24"/>
          <w:u w:val="single"/>
        </w:rPr>
        <w:tab/>
        <w:t>INSTALLATION</w:t>
      </w:r>
    </w:p>
    <w:p w:rsidR="00F83096" w:rsidRPr="00F50FAC" w:rsidRDefault="00F83096" w:rsidP="00F50FAC">
      <w:pPr>
        <w:spacing w:after="0" w:line="240" w:lineRule="auto"/>
        <w:rPr>
          <w:rFonts w:ascii="Arial" w:hAnsi="Arial" w:cs="Arial"/>
          <w:sz w:val="24"/>
          <w:szCs w:val="24"/>
        </w:rPr>
      </w:pPr>
    </w:p>
    <w:p w:rsidR="00F83096" w:rsidRPr="00F50FAC" w:rsidRDefault="00F83096" w:rsidP="00F50FAC">
      <w:pPr>
        <w:pStyle w:val="ListParagraph"/>
        <w:numPr>
          <w:ilvl w:val="0"/>
          <w:numId w:val="49"/>
        </w:numPr>
        <w:spacing w:after="0" w:line="240" w:lineRule="auto"/>
        <w:rPr>
          <w:rFonts w:ascii="Arial" w:hAnsi="Arial" w:cs="Arial"/>
          <w:sz w:val="24"/>
          <w:szCs w:val="24"/>
        </w:rPr>
      </w:pPr>
      <w:r w:rsidRPr="00F50FAC">
        <w:rPr>
          <w:rFonts w:ascii="Arial" w:hAnsi="Arial" w:cs="Arial"/>
          <w:sz w:val="24"/>
          <w:szCs w:val="24"/>
        </w:rPr>
        <w:t>Fire resistive glass floor assembly shall be installed by a licensed contractor and in strict accordance with the approved shop drawings.</w:t>
      </w:r>
    </w:p>
    <w:p w:rsidR="00F83096" w:rsidRDefault="00F83096" w:rsidP="00F50FAC">
      <w:pPr>
        <w:spacing w:after="0" w:line="240" w:lineRule="auto"/>
        <w:rPr>
          <w:rFonts w:ascii="Arial" w:hAnsi="Arial" w:cs="Arial"/>
          <w:sz w:val="24"/>
          <w:szCs w:val="24"/>
        </w:rPr>
      </w:pPr>
    </w:p>
    <w:p w:rsidR="00F50FAC" w:rsidRDefault="00F50FAC" w:rsidP="00F50FAC">
      <w:pPr>
        <w:spacing w:after="0" w:line="240" w:lineRule="auto"/>
        <w:rPr>
          <w:rFonts w:ascii="Arial" w:hAnsi="Arial" w:cs="Arial"/>
          <w:sz w:val="24"/>
          <w:szCs w:val="24"/>
        </w:rPr>
      </w:pPr>
    </w:p>
    <w:p w:rsidR="00F50FAC" w:rsidRDefault="00F50FAC" w:rsidP="00F50FAC">
      <w:pPr>
        <w:spacing w:after="0" w:line="240" w:lineRule="auto"/>
        <w:rPr>
          <w:rFonts w:ascii="Arial" w:hAnsi="Arial" w:cs="Arial"/>
          <w:sz w:val="24"/>
          <w:szCs w:val="24"/>
        </w:rPr>
      </w:pPr>
    </w:p>
    <w:p w:rsidR="00F50FAC" w:rsidRPr="00F50FAC" w:rsidRDefault="00F50FAC" w:rsidP="00F50FAC">
      <w:pPr>
        <w:spacing w:after="0" w:line="240" w:lineRule="auto"/>
        <w:rPr>
          <w:rFonts w:ascii="Arial" w:hAnsi="Arial" w:cs="Arial"/>
          <w:sz w:val="24"/>
          <w:szCs w:val="24"/>
        </w:rPr>
      </w:pPr>
    </w:p>
    <w:p w:rsidR="00F83096" w:rsidRPr="00F50FAC" w:rsidRDefault="00F83096" w:rsidP="00F50FAC">
      <w:pPr>
        <w:spacing w:after="0" w:line="240" w:lineRule="auto"/>
        <w:rPr>
          <w:rFonts w:ascii="Arial" w:hAnsi="Arial" w:cs="Arial"/>
          <w:sz w:val="24"/>
          <w:szCs w:val="24"/>
          <w:u w:val="single"/>
        </w:rPr>
      </w:pPr>
      <w:r w:rsidRPr="00F50FAC">
        <w:rPr>
          <w:rFonts w:ascii="Arial" w:hAnsi="Arial" w:cs="Arial"/>
          <w:sz w:val="24"/>
          <w:szCs w:val="24"/>
          <w:u w:val="single"/>
        </w:rPr>
        <w:t>3.04</w:t>
      </w:r>
      <w:r w:rsidRPr="00F50FAC">
        <w:rPr>
          <w:rFonts w:ascii="Arial" w:hAnsi="Arial" w:cs="Arial"/>
          <w:sz w:val="24"/>
          <w:szCs w:val="24"/>
          <w:u w:val="single"/>
        </w:rPr>
        <w:tab/>
        <w:t>CLEANING AND PROTECTION</w:t>
      </w:r>
    </w:p>
    <w:p w:rsidR="00F83096" w:rsidRPr="00F50FAC" w:rsidRDefault="00F83096" w:rsidP="00F50FAC">
      <w:pPr>
        <w:spacing w:after="0" w:line="240" w:lineRule="auto"/>
        <w:rPr>
          <w:rFonts w:ascii="Arial" w:hAnsi="Arial" w:cs="Arial"/>
          <w:sz w:val="24"/>
          <w:szCs w:val="24"/>
        </w:rPr>
      </w:pPr>
    </w:p>
    <w:p w:rsidR="00F83096" w:rsidRPr="00F50FAC" w:rsidRDefault="00F83096" w:rsidP="00F50FAC">
      <w:pPr>
        <w:pStyle w:val="ListParagraph"/>
        <w:numPr>
          <w:ilvl w:val="0"/>
          <w:numId w:val="50"/>
        </w:numPr>
        <w:spacing w:after="0" w:line="240" w:lineRule="auto"/>
        <w:rPr>
          <w:rFonts w:ascii="Arial" w:hAnsi="Arial" w:cs="Arial"/>
          <w:sz w:val="24"/>
          <w:szCs w:val="24"/>
        </w:rPr>
      </w:pPr>
      <w:r w:rsidRPr="00F50FAC">
        <w:rPr>
          <w:rFonts w:ascii="Arial" w:hAnsi="Arial" w:cs="Arial"/>
          <w:sz w:val="24"/>
          <w:szCs w:val="24"/>
        </w:rPr>
        <w:lastRenderedPageBreak/>
        <w:t>Protect glass from contact with contaminating substances resulting from construction operations. Remove such substances by method approved by manufacturer.</w:t>
      </w:r>
    </w:p>
    <w:p w:rsidR="00F83096" w:rsidRPr="00F50FAC" w:rsidRDefault="00F83096" w:rsidP="00F50FAC">
      <w:pPr>
        <w:pStyle w:val="ListParagraph"/>
        <w:spacing w:after="0" w:line="240" w:lineRule="auto"/>
        <w:ind w:left="360"/>
        <w:rPr>
          <w:rFonts w:ascii="Arial" w:hAnsi="Arial" w:cs="Arial"/>
          <w:sz w:val="24"/>
          <w:szCs w:val="24"/>
        </w:rPr>
      </w:pPr>
    </w:p>
    <w:p w:rsidR="00F83096" w:rsidRPr="00F50FAC" w:rsidRDefault="00F83096" w:rsidP="00F50FAC">
      <w:pPr>
        <w:pStyle w:val="ListParagraph"/>
        <w:numPr>
          <w:ilvl w:val="0"/>
          <w:numId w:val="50"/>
        </w:numPr>
        <w:spacing w:after="0" w:line="240" w:lineRule="auto"/>
        <w:rPr>
          <w:rFonts w:ascii="Arial" w:hAnsi="Arial" w:cs="Arial"/>
          <w:sz w:val="24"/>
          <w:szCs w:val="24"/>
        </w:rPr>
      </w:pPr>
      <w:r w:rsidRPr="00F50FAC">
        <w:rPr>
          <w:rFonts w:ascii="Arial" w:hAnsi="Arial" w:cs="Arial"/>
          <w:sz w:val="24"/>
          <w:szCs w:val="24"/>
        </w:rPr>
        <w:t>Wash glass on both faces not more than four days prior to date schedule for inspections intended to establish date of Substantial Completion. Wash glass by method recommended by glass manufacturer.</w:t>
      </w:r>
    </w:p>
    <w:p w:rsidR="00F83096" w:rsidRPr="00F50FAC" w:rsidRDefault="00F83096" w:rsidP="00F50FAC">
      <w:pPr>
        <w:pStyle w:val="ListParagraph"/>
        <w:spacing w:after="0" w:line="240" w:lineRule="auto"/>
        <w:ind w:left="360"/>
        <w:rPr>
          <w:rFonts w:ascii="Arial" w:hAnsi="Arial" w:cs="Arial"/>
          <w:sz w:val="24"/>
          <w:szCs w:val="24"/>
        </w:rPr>
      </w:pPr>
    </w:p>
    <w:p w:rsidR="00F83096" w:rsidRPr="00F50FAC" w:rsidRDefault="00F83096" w:rsidP="00F50FAC">
      <w:pPr>
        <w:pStyle w:val="ListParagraph"/>
        <w:numPr>
          <w:ilvl w:val="0"/>
          <w:numId w:val="50"/>
        </w:numPr>
        <w:spacing w:after="0" w:line="240" w:lineRule="auto"/>
        <w:rPr>
          <w:rFonts w:ascii="Arial" w:hAnsi="Arial" w:cs="Arial"/>
          <w:sz w:val="24"/>
          <w:szCs w:val="24"/>
        </w:rPr>
      </w:pPr>
      <w:r w:rsidRPr="00F50FAC">
        <w:rPr>
          <w:rFonts w:ascii="Arial" w:hAnsi="Arial" w:cs="Arial"/>
          <w:sz w:val="24"/>
          <w:szCs w:val="24"/>
        </w:rPr>
        <w:t>Remove temporary coverings and protection of adjacent work areas.</w:t>
      </w:r>
    </w:p>
    <w:p w:rsidR="00F83096" w:rsidRPr="00F50FAC" w:rsidRDefault="00F83096" w:rsidP="00F50FAC">
      <w:pPr>
        <w:pStyle w:val="ListParagraph"/>
        <w:spacing w:after="0" w:line="240" w:lineRule="auto"/>
        <w:ind w:left="360"/>
        <w:rPr>
          <w:rFonts w:ascii="Arial" w:hAnsi="Arial" w:cs="Arial"/>
          <w:sz w:val="24"/>
          <w:szCs w:val="24"/>
        </w:rPr>
      </w:pPr>
    </w:p>
    <w:p w:rsidR="00F83096" w:rsidRPr="00F50FAC" w:rsidRDefault="00F83096" w:rsidP="00F50FAC">
      <w:pPr>
        <w:pStyle w:val="ListParagraph"/>
        <w:numPr>
          <w:ilvl w:val="0"/>
          <w:numId w:val="50"/>
        </w:numPr>
        <w:spacing w:after="0" w:line="240" w:lineRule="auto"/>
        <w:rPr>
          <w:rFonts w:ascii="Arial" w:hAnsi="Arial" w:cs="Arial"/>
          <w:sz w:val="24"/>
          <w:szCs w:val="24"/>
        </w:rPr>
      </w:pPr>
      <w:r w:rsidRPr="00F50FAC">
        <w:rPr>
          <w:rFonts w:ascii="Arial" w:hAnsi="Arial" w:cs="Arial"/>
          <w:sz w:val="24"/>
          <w:szCs w:val="24"/>
        </w:rPr>
        <w:t>Remove construction debris from project site and legally dispose of debris.</w:t>
      </w:r>
    </w:p>
    <w:p w:rsidR="00E67143" w:rsidRPr="00F50FAC" w:rsidRDefault="00E67143" w:rsidP="00F50FAC">
      <w:pPr>
        <w:spacing w:after="0" w:line="240" w:lineRule="auto"/>
        <w:rPr>
          <w:rFonts w:ascii="Arial" w:hAnsi="Arial" w:cs="Arial"/>
          <w:sz w:val="24"/>
          <w:szCs w:val="24"/>
        </w:rPr>
      </w:pPr>
    </w:p>
    <w:p w:rsidR="00F83096" w:rsidRPr="00F50FAC" w:rsidRDefault="00F83096" w:rsidP="00F50FAC">
      <w:pPr>
        <w:spacing w:after="0" w:line="240" w:lineRule="auto"/>
        <w:rPr>
          <w:rFonts w:ascii="Arial" w:hAnsi="Arial" w:cs="Arial"/>
          <w:sz w:val="24"/>
          <w:szCs w:val="24"/>
        </w:rPr>
      </w:pPr>
    </w:p>
    <w:p w:rsidR="00F83096" w:rsidRDefault="00F83096" w:rsidP="00F50FAC">
      <w:pPr>
        <w:spacing w:after="0" w:line="240" w:lineRule="auto"/>
        <w:jc w:val="center"/>
        <w:rPr>
          <w:rFonts w:ascii="Arial" w:hAnsi="Arial" w:cs="Arial"/>
          <w:b/>
          <w:sz w:val="24"/>
          <w:szCs w:val="24"/>
        </w:rPr>
      </w:pPr>
      <w:r w:rsidRPr="00F50FAC">
        <w:rPr>
          <w:rFonts w:ascii="Arial" w:hAnsi="Arial" w:cs="Arial"/>
          <w:b/>
          <w:sz w:val="24"/>
          <w:szCs w:val="24"/>
        </w:rPr>
        <w:t>END OF SECTION</w:t>
      </w:r>
    </w:p>
    <w:p w:rsidR="00F50FAC" w:rsidRPr="00F50FAC" w:rsidRDefault="00F50FAC" w:rsidP="00F50FAC">
      <w:pPr>
        <w:spacing w:after="0" w:line="240" w:lineRule="auto"/>
        <w:jc w:val="center"/>
        <w:rPr>
          <w:rFonts w:ascii="Arial" w:hAnsi="Arial" w:cs="Arial"/>
          <w:b/>
          <w:sz w:val="24"/>
          <w:szCs w:val="24"/>
        </w:rPr>
      </w:pPr>
    </w:p>
    <w:p w:rsidR="00F50FAC" w:rsidRDefault="00F50FAC" w:rsidP="00F50FAC">
      <w:pPr>
        <w:pStyle w:val="Title"/>
        <w:spacing w:line="240" w:lineRule="auto"/>
        <w:jc w:val="left"/>
        <w:rPr>
          <w:rFonts w:ascii="Arial" w:hAnsi="Arial" w:cs="Arial"/>
          <w:b w:val="0"/>
          <w:i/>
          <w:iCs/>
          <w:sz w:val="22"/>
        </w:rPr>
      </w:pPr>
      <w:r w:rsidRPr="005A477F">
        <w:rPr>
          <w:rFonts w:ascii="Arial" w:hAnsi="Arial" w:cs="Arial"/>
          <w:b w:val="0"/>
          <w:sz w:val="22"/>
        </w:rPr>
        <w:t xml:space="preserve">In the interest of continuous improvement of its product line, SAFTI </w:t>
      </w:r>
      <w:r w:rsidRPr="005A477F">
        <w:rPr>
          <w:rFonts w:ascii="Arial" w:hAnsi="Arial" w:cs="Arial"/>
          <w:b w:val="0"/>
          <w:i/>
          <w:sz w:val="22"/>
        </w:rPr>
        <w:t>FIRST</w:t>
      </w:r>
      <w:r w:rsidRPr="005A477F">
        <w:rPr>
          <w:rFonts w:ascii="Arial" w:hAnsi="Arial" w:cs="Arial"/>
          <w:sz w:val="24"/>
          <w:szCs w:val="24"/>
          <w:vertAlign w:val="superscript"/>
        </w:rPr>
        <w:t>®</w:t>
      </w:r>
      <w:r w:rsidRPr="005A477F">
        <w:rPr>
          <w:rFonts w:ascii="Arial" w:hAnsi="Arial" w:cs="Arial"/>
          <w:b w:val="0"/>
          <w:sz w:val="14"/>
        </w:rPr>
        <w:t xml:space="preserve"> </w:t>
      </w:r>
      <w:r w:rsidRPr="005A477F">
        <w:rPr>
          <w:rFonts w:ascii="Arial" w:hAnsi="Arial" w:cs="Arial"/>
          <w:b w:val="0"/>
          <w:sz w:val="22"/>
        </w:rPr>
        <w:t>reserves the right to modify its products’ composition, colors, textures, sizes, and other physical, performance attributes, and these guide specifications at any time. SAFTI</w:t>
      </w:r>
      <w:r w:rsidRPr="005A477F">
        <w:rPr>
          <w:rFonts w:ascii="Arial" w:hAnsi="Arial" w:cs="Arial"/>
          <w:b w:val="0"/>
          <w:i/>
          <w:sz w:val="22"/>
        </w:rPr>
        <w:t>FIRST</w:t>
      </w:r>
      <w:r w:rsidRPr="005A477F">
        <w:rPr>
          <w:rFonts w:ascii="Arial" w:hAnsi="Arial" w:cs="Arial"/>
          <w:sz w:val="24"/>
          <w:szCs w:val="24"/>
          <w:vertAlign w:val="superscript"/>
        </w:rPr>
        <w:t>®</w:t>
      </w:r>
      <w:r w:rsidRPr="005A477F">
        <w:rPr>
          <w:rFonts w:ascii="Arial" w:hAnsi="Arial" w:cs="Arial"/>
          <w:b w:val="0"/>
          <w:sz w:val="22"/>
        </w:rPr>
        <w:t xml:space="preserve"> makes no expressed or implied warranties regarding content, errors, or omissions in the information presented. Specifications modified or rewritten not in conformance with manufacturer’s standard processes, products, and procedures may void warrant</w:t>
      </w:r>
      <w:r w:rsidR="00303EA1">
        <w:rPr>
          <w:rFonts w:ascii="Arial" w:hAnsi="Arial" w:cs="Arial"/>
          <w:b w:val="0"/>
          <w:sz w:val="22"/>
        </w:rPr>
        <w:t>ies and related remedies. © 2023</w:t>
      </w:r>
      <w:r w:rsidRPr="005A477F">
        <w:rPr>
          <w:rFonts w:ascii="Arial" w:hAnsi="Arial" w:cs="Arial"/>
          <w:b w:val="0"/>
          <w:sz w:val="22"/>
        </w:rPr>
        <w:t xml:space="preserve"> SAFTI </w:t>
      </w:r>
      <w:r w:rsidRPr="005A477F">
        <w:rPr>
          <w:rFonts w:ascii="Arial" w:hAnsi="Arial" w:cs="Arial"/>
          <w:b w:val="0"/>
          <w:i/>
          <w:iCs/>
          <w:sz w:val="22"/>
        </w:rPr>
        <w:t>FIRST.</w:t>
      </w:r>
    </w:p>
    <w:p w:rsidR="00F50FAC" w:rsidRDefault="00F50FAC" w:rsidP="00F50FAC">
      <w:pPr>
        <w:pStyle w:val="Title"/>
        <w:spacing w:line="240" w:lineRule="auto"/>
        <w:jc w:val="left"/>
        <w:rPr>
          <w:rFonts w:ascii="Arial" w:hAnsi="Arial" w:cs="Arial"/>
          <w:b w:val="0"/>
          <w:i/>
          <w:iCs/>
          <w:sz w:val="22"/>
        </w:rPr>
      </w:pPr>
    </w:p>
    <w:p w:rsidR="00F50FAC" w:rsidRPr="00A3380E" w:rsidRDefault="00303EA1" w:rsidP="00F50FAC">
      <w:pPr>
        <w:spacing w:before="1"/>
        <w:ind w:left="100"/>
        <w:rPr>
          <w:rFonts w:ascii="Arial" w:hAnsi="Arial" w:cs="Arial"/>
          <w:i/>
          <w:sz w:val="16"/>
        </w:rPr>
      </w:pPr>
      <w:r>
        <w:rPr>
          <w:rFonts w:ascii="Arial" w:hAnsi="Arial" w:cs="Arial"/>
          <w:i/>
          <w:sz w:val="16"/>
        </w:rPr>
        <w:t xml:space="preserve">Last updated </w:t>
      </w:r>
      <w:r w:rsidR="008C2867">
        <w:rPr>
          <w:rFonts w:ascii="Arial" w:hAnsi="Arial" w:cs="Arial"/>
          <w:i/>
          <w:sz w:val="16"/>
        </w:rPr>
        <w:t>April</w:t>
      </w:r>
      <w:bookmarkStart w:id="0" w:name="_GoBack"/>
      <w:bookmarkEnd w:id="0"/>
      <w:r>
        <w:rPr>
          <w:rFonts w:ascii="Arial" w:hAnsi="Arial" w:cs="Arial"/>
          <w:i/>
          <w:sz w:val="16"/>
        </w:rPr>
        <w:t xml:space="preserve"> 2023.</w:t>
      </w:r>
    </w:p>
    <w:p w:rsidR="00E07406" w:rsidRPr="00F50FAC" w:rsidRDefault="002C4B59" w:rsidP="00F50FAC">
      <w:pPr>
        <w:spacing w:after="0" w:line="240" w:lineRule="auto"/>
        <w:rPr>
          <w:rFonts w:ascii="Arial" w:hAnsi="Arial" w:cs="Arial"/>
          <w:sz w:val="24"/>
          <w:szCs w:val="24"/>
        </w:rPr>
      </w:pPr>
    </w:p>
    <w:sectPr w:rsidR="00E07406" w:rsidRPr="00F50FAC" w:rsidSect="00F50FA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4B59" w:rsidRDefault="002C4B59" w:rsidP="00E67143">
      <w:pPr>
        <w:spacing w:after="0" w:line="240" w:lineRule="auto"/>
      </w:pPr>
      <w:r>
        <w:separator/>
      </w:r>
    </w:p>
  </w:endnote>
  <w:endnote w:type="continuationSeparator" w:id="0">
    <w:p w:rsidR="002C4B59" w:rsidRDefault="002C4B59" w:rsidP="00E67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0000000000000"/>
    <w:charset w:val="00"/>
    <w:family w:val="swiss"/>
    <w:notTrueType/>
    <w:pitch w:val="variable"/>
    <w:sig w:usb0="800000A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85923"/>
      <w:docPartObj>
        <w:docPartGallery w:val="Page Numbers (Bottom of Page)"/>
        <w:docPartUnique/>
      </w:docPartObj>
    </w:sdtPr>
    <w:sdtEndPr>
      <w:rPr>
        <w:noProof/>
      </w:rPr>
    </w:sdtEndPr>
    <w:sdtContent>
      <w:p w:rsidR="00E67143" w:rsidRDefault="00F50FAC">
        <w:pPr>
          <w:pStyle w:val="Footer"/>
          <w:jc w:val="right"/>
        </w:pPr>
        <w:r>
          <w:t xml:space="preserve">09 62 83 - </w:t>
        </w:r>
        <w:r w:rsidR="00E67143">
          <w:fldChar w:fldCharType="begin"/>
        </w:r>
        <w:r w:rsidR="00E67143">
          <w:instrText xml:space="preserve"> PAGE   \* MERGEFORMAT </w:instrText>
        </w:r>
        <w:r w:rsidR="00E67143">
          <w:fldChar w:fldCharType="separate"/>
        </w:r>
        <w:r w:rsidR="008C2867">
          <w:rPr>
            <w:noProof/>
          </w:rPr>
          <w:t>7</w:t>
        </w:r>
        <w:r w:rsidR="00E67143">
          <w:rPr>
            <w:noProof/>
          </w:rPr>
          <w:fldChar w:fldCharType="end"/>
        </w:r>
      </w:p>
    </w:sdtContent>
  </w:sdt>
  <w:p w:rsidR="00E67143" w:rsidRDefault="00E671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4B59" w:rsidRDefault="002C4B59" w:rsidP="00E67143">
      <w:pPr>
        <w:spacing w:after="0" w:line="240" w:lineRule="auto"/>
      </w:pPr>
      <w:r>
        <w:separator/>
      </w:r>
    </w:p>
  </w:footnote>
  <w:footnote w:type="continuationSeparator" w:id="0">
    <w:p w:rsidR="002C4B59" w:rsidRDefault="002C4B59" w:rsidP="00E671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1"/>
    <w:multiLevelType w:val="singleLevel"/>
    <w:tmpl w:val="6F1ACA28"/>
    <w:lvl w:ilvl="0">
      <w:start w:val="1"/>
      <w:numFmt w:val="decimal"/>
      <w:lvlText w:val="%1."/>
      <w:lvlJc w:val="left"/>
      <w:pPr>
        <w:tabs>
          <w:tab w:val="num" w:pos="720"/>
        </w:tabs>
        <w:ind w:left="720" w:hanging="360"/>
      </w:pPr>
      <w:rPr>
        <w:rFonts w:asciiTheme="minorHAnsi" w:hAnsiTheme="minorHAnsi" w:hint="default"/>
        <w:b w:val="0"/>
        <w:i w:val="0"/>
        <w:sz w:val="22"/>
      </w:rPr>
    </w:lvl>
  </w:abstractNum>
  <w:abstractNum w:abstractNumId="1" w15:restartNumberingAfterBreak="0">
    <w:nsid w:val="046B19E7"/>
    <w:multiLevelType w:val="hybridMultilevel"/>
    <w:tmpl w:val="EE48E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646CA5"/>
    <w:multiLevelType w:val="hybridMultilevel"/>
    <w:tmpl w:val="8B467B6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2C0FE1"/>
    <w:multiLevelType w:val="hybridMultilevel"/>
    <w:tmpl w:val="99E09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0B43D2"/>
    <w:multiLevelType w:val="hybridMultilevel"/>
    <w:tmpl w:val="BD6C645A"/>
    <w:lvl w:ilvl="0" w:tplc="E958902E">
      <w:start w:val="1"/>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425CE7"/>
    <w:multiLevelType w:val="hybridMultilevel"/>
    <w:tmpl w:val="9CEED97E"/>
    <w:lvl w:ilvl="0" w:tplc="138C279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8E481C"/>
    <w:multiLevelType w:val="hybridMultilevel"/>
    <w:tmpl w:val="17B62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4106CF"/>
    <w:multiLevelType w:val="hybridMultilevel"/>
    <w:tmpl w:val="A768F45A"/>
    <w:lvl w:ilvl="0" w:tplc="138C279A">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A4B672E"/>
    <w:multiLevelType w:val="hybridMultilevel"/>
    <w:tmpl w:val="2C76390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F262CF2"/>
    <w:multiLevelType w:val="hybridMultilevel"/>
    <w:tmpl w:val="F3164F56"/>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06F677F"/>
    <w:multiLevelType w:val="hybridMultilevel"/>
    <w:tmpl w:val="5DD63DD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1D94AFD"/>
    <w:multiLevelType w:val="hybridMultilevel"/>
    <w:tmpl w:val="0F3E048E"/>
    <w:lvl w:ilvl="0" w:tplc="138C279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D87D53"/>
    <w:multiLevelType w:val="hybridMultilevel"/>
    <w:tmpl w:val="B6265BCC"/>
    <w:lvl w:ilvl="0" w:tplc="E91A4C4E">
      <w:start w:val="1"/>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CF7CC8"/>
    <w:multiLevelType w:val="hybridMultilevel"/>
    <w:tmpl w:val="B6C2D94E"/>
    <w:lvl w:ilvl="0" w:tplc="97B69DFE">
      <w:start w:val="1"/>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143B32"/>
    <w:multiLevelType w:val="hybridMultilevel"/>
    <w:tmpl w:val="7C32FF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707BAC"/>
    <w:multiLevelType w:val="hybridMultilevel"/>
    <w:tmpl w:val="A9046BC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AF071A8"/>
    <w:multiLevelType w:val="hybridMultilevel"/>
    <w:tmpl w:val="BCF6C8F6"/>
    <w:lvl w:ilvl="0" w:tplc="2DC8CA92">
      <w:start w:val="1"/>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8F130A"/>
    <w:multiLevelType w:val="hybridMultilevel"/>
    <w:tmpl w:val="7CC02DDE"/>
    <w:lvl w:ilvl="0" w:tplc="F30A649E">
      <w:start w:val="1"/>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9A5CF1"/>
    <w:multiLevelType w:val="hybridMultilevel"/>
    <w:tmpl w:val="C1322E4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DDF096F"/>
    <w:multiLevelType w:val="hybridMultilevel"/>
    <w:tmpl w:val="5004000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51075B8"/>
    <w:multiLevelType w:val="hybridMultilevel"/>
    <w:tmpl w:val="23ACED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5F6919"/>
    <w:multiLevelType w:val="hybridMultilevel"/>
    <w:tmpl w:val="81CCD612"/>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0316170"/>
    <w:multiLevelType w:val="hybridMultilevel"/>
    <w:tmpl w:val="89F02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F32F8A"/>
    <w:multiLevelType w:val="hybridMultilevel"/>
    <w:tmpl w:val="FFB436F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85B7D9C"/>
    <w:multiLevelType w:val="hybridMultilevel"/>
    <w:tmpl w:val="3CB8C2A6"/>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91C0B16"/>
    <w:multiLevelType w:val="hybridMultilevel"/>
    <w:tmpl w:val="02827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6664EC"/>
    <w:multiLevelType w:val="hybridMultilevel"/>
    <w:tmpl w:val="1100B39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A7C482B"/>
    <w:multiLevelType w:val="hybridMultilevel"/>
    <w:tmpl w:val="BC6AE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9C7603"/>
    <w:multiLevelType w:val="hybridMultilevel"/>
    <w:tmpl w:val="75C81136"/>
    <w:lvl w:ilvl="0" w:tplc="E19C9826">
      <w:start w:val="1"/>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411566"/>
    <w:multiLevelType w:val="hybridMultilevel"/>
    <w:tmpl w:val="51CA4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6E1362"/>
    <w:multiLevelType w:val="hybridMultilevel"/>
    <w:tmpl w:val="5C7087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D519D1"/>
    <w:multiLevelType w:val="hybridMultilevel"/>
    <w:tmpl w:val="46F0F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78623B"/>
    <w:multiLevelType w:val="hybridMultilevel"/>
    <w:tmpl w:val="B6EAE7F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33D0181"/>
    <w:multiLevelType w:val="hybridMultilevel"/>
    <w:tmpl w:val="E2789E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C864F6"/>
    <w:multiLevelType w:val="hybridMultilevel"/>
    <w:tmpl w:val="9C1C793A"/>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17628B10">
      <w:start w:val="1"/>
      <w:numFmt w:val="decimal"/>
      <w:lvlText w:val="%4."/>
      <w:lvlJc w:val="left"/>
      <w:pPr>
        <w:ind w:left="2160" w:firstLine="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9B41CBA"/>
    <w:multiLevelType w:val="hybridMultilevel"/>
    <w:tmpl w:val="F078F220"/>
    <w:lvl w:ilvl="0" w:tplc="72324358">
      <w:start w:val="1"/>
      <w:numFmt w:val="decimal"/>
      <w:lvlText w:val="%1."/>
      <w:lvlJc w:val="left"/>
      <w:pPr>
        <w:ind w:left="480" w:hanging="1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3E4AE7"/>
    <w:multiLevelType w:val="hybridMultilevel"/>
    <w:tmpl w:val="78F82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5F3B7F"/>
    <w:multiLevelType w:val="hybridMultilevel"/>
    <w:tmpl w:val="899CCA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CC549AA"/>
    <w:multiLevelType w:val="hybridMultilevel"/>
    <w:tmpl w:val="8CF40214"/>
    <w:lvl w:ilvl="0" w:tplc="8C12F048">
      <w:start w:val="1"/>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D5D70F4"/>
    <w:multiLevelType w:val="hybridMultilevel"/>
    <w:tmpl w:val="28DE3B96"/>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D932155"/>
    <w:multiLevelType w:val="hybridMultilevel"/>
    <w:tmpl w:val="C9D472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9A7D0D"/>
    <w:multiLevelType w:val="hybridMultilevel"/>
    <w:tmpl w:val="48D46438"/>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D1F1D79"/>
    <w:multiLevelType w:val="hybridMultilevel"/>
    <w:tmpl w:val="AD507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E300914"/>
    <w:multiLevelType w:val="hybridMultilevel"/>
    <w:tmpl w:val="024A2728"/>
    <w:lvl w:ilvl="0" w:tplc="C39E0834">
      <w:start w:val="1"/>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D719A2"/>
    <w:multiLevelType w:val="hybridMultilevel"/>
    <w:tmpl w:val="6A164054"/>
    <w:lvl w:ilvl="0" w:tplc="807E0162">
      <w:start w:val="1"/>
      <w:numFmt w:val="upperLetter"/>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7952C4"/>
    <w:multiLevelType w:val="hybridMultilevel"/>
    <w:tmpl w:val="D52ED51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31D7289"/>
    <w:multiLevelType w:val="hybridMultilevel"/>
    <w:tmpl w:val="91E818AC"/>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46050B8"/>
    <w:multiLevelType w:val="hybridMultilevel"/>
    <w:tmpl w:val="BA364A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D618CD"/>
    <w:multiLevelType w:val="hybridMultilevel"/>
    <w:tmpl w:val="C3C4E7EE"/>
    <w:lvl w:ilvl="0" w:tplc="508212DC">
      <w:start w:val="1"/>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E0C5334"/>
    <w:multiLevelType w:val="hybridMultilevel"/>
    <w:tmpl w:val="1C22A81A"/>
    <w:lvl w:ilvl="0" w:tplc="0409000F">
      <w:start w:val="1"/>
      <w:numFmt w:val="decimal"/>
      <w:lvlText w:val="%1."/>
      <w:lvlJc w:val="left"/>
      <w:pPr>
        <w:ind w:left="720" w:hanging="360"/>
      </w:pPr>
    </w:lvl>
    <w:lvl w:ilvl="1" w:tplc="6DCED096">
      <w:start w:val="1"/>
      <w:numFmt w:val="upperLetter"/>
      <w:lvlText w:val="%2."/>
      <w:lvlJc w:val="left"/>
      <w:pPr>
        <w:ind w:left="1185" w:hanging="1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44"/>
  </w:num>
  <w:num w:numId="3">
    <w:abstractNumId w:val="3"/>
  </w:num>
  <w:num w:numId="4">
    <w:abstractNumId w:val="38"/>
  </w:num>
  <w:num w:numId="5">
    <w:abstractNumId w:val="47"/>
  </w:num>
  <w:num w:numId="6">
    <w:abstractNumId w:val="4"/>
  </w:num>
  <w:num w:numId="7">
    <w:abstractNumId w:val="37"/>
  </w:num>
  <w:num w:numId="8">
    <w:abstractNumId w:val="16"/>
  </w:num>
  <w:num w:numId="9">
    <w:abstractNumId w:val="27"/>
  </w:num>
  <w:num w:numId="10">
    <w:abstractNumId w:val="17"/>
  </w:num>
  <w:num w:numId="11">
    <w:abstractNumId w:val="1"/>
  </w:num>
  <w:num w:numId="12">
    <w:abstractNumId w:val="48"/>
  </w:num>
  <w:num w:numId="13">
    <w:abstractNumId w:val="36"/>
  </w:num>
  <w:num w:numId="14">
    <w:abstractNumId w:val="12"/>
  </w:num>
  <w:num w:numId="15">
    <w:abstractNumId w:val="29"/>
  </w:num>
  <w:num w:numId="16">
    <w:abstractNumId w:val="35"/>
  </w:num>
  <w:num w:numId="17">
    <w:abstractNumId w:val="42"/>
  </w:num>
  <w:num w:numId="18">
    <w:abstractNumId w:val="28"/>
  </w:num>
  <w:num w:numId="19">
    <w:abstractNumId w:val="49"/>
  </w:num>
  <w:num w:numId="20">
    <w:abstractNumId w:val="13"/>
  </w:num>
  <w:num w:numId="21">
    <w:abstractNumId w:val="21"/>
  </w:num>
  <w:num w:numId="22">
    <w:abstractNumId w:val="22"/>
  </w:num>
  <w:num w:numId="23">
    <w:abstractNumId w:val="43"/>
  </w:num>
  <w:num w:numId="24">
    <w:abstractNumId w:val="45"/>
  </w:num>
  <w:num w:numId="25">
    <w:abstractNumId w:val="41"/>
  </w:num>
  <w:num w:numId="26">
    <w:abstractNumId w:val="46"/>
  </w:num>
  <w:num w:numId="27">
    <w:abstractNumId w:val="34"/>
  </w:num>
  <w:num w:numId="28">
    <w:abstractNumId w:val="14"/>
  </w:num>
  <w:num w:numId="29">
    <w:abstractNumId w:val="33"/>
  </w:num>
  <w:num w:numId="30">
    <w:abstractNumId w:val="0"/>
  </w:num>
  <w:num w:numId="31">
    <w:abstractNumId w:val="32"/>
  </w:num>
  <w:num w:numId="32">
    <w:abstractNumId w:val="19"/>
  </w:num>
  <w:num w:numId="33">
    <w:abstractNumId w:val="9"/>
  </w:num>
  <w:num w:numId="34">
    <w:abstractNumId w:val="20"/>
  </w:num>
  <w:num w:numId="35">
    <w:abstractNumId w:val="6"/>
  </w:num>
  <w:num w:numId="36">
    <w:abstractNumId w:val="2"/>
  </w:num>
  <w:num w:numId="37">
    <w:abstractNumId w:val="30"/>
  </w:num>
  <w:num w:numId="38">
    <w:abstractNumId w:val="11"/>
  </w:num>
  <w:num w:numId="39">
    <w:abstractNumId w:val="25"/>
  </w:num>
  <w:num w:numId="40">
    <w:abstractNumId w:val="5"/>
  </w:num>
  <w:num w:numId="41">
    <w:abstractNumId w:val="31"/>
  </w:num>
  <w:num w:numId="42">
    <w:abstractNumId w:val="7"/>
  </w:num>
  <w:num w:numId="43">
    <w:abstractNumId w:val="8"/>
  </w:num>
  <w:num w:numId="44">
    <w:abstractNumId w:val="24"/>
  </w:num>
  <w:num w:numId="45">
    <w:abstractNumId w:val="40"/>
  </w:num>
  <w:num w:numId="46">
    <w:abstractNumId w:val="10"/>
  </w:num>
  <w:num w:numId="47">
    <w:abstractNumId w:val="23"/>
  </w:num>
  <w:num w:numId="48">
    <w:abstractNumId w:val="26"/>
  </w:num>
  <w:num w:numId="49">
    <w:abstractNumId w:val="39"/>
  </w:num>
  <w:num w:numId="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096"/>
    <w:rsid w:val="002822A1"/>
    <w:rsid w:val="002C4B59"/>
    <w:rsid w:val="00303EA1"/>
    <w:rsid w:val="0035423C"/>
    <w:rsid w:val="0055727A"/>
    <w:rsid w:val="0060243A"/>
    <w:rsid w:val="008C2867"/>
    <w:rsid w:val="008E0244"/>
    <w:rsid w:val="00C2113F"/>
    <w:rsid w:val="00E67143"/>
    <w:rsid w:val="00F50FAC"/>
    <w:rsid w:val="00F83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7F846"/>
  <w15:chartTrackingRefBased/>
  <w15:docId w15:val="{1ED04ACF-5B04-49F9-A166-5E5A14082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83096"/>
    <w:rPr>
      <w:color w:val="0000FF"/>
      <w:u w:val="single"/>
    </w:rPr>
  </w:style>
  <w:style w:type="paragraph" w:styleId="Title">
    <w:name w:val="Title"/>
    <w:basedOn w:val="Normal"/>
    <w:link w:val="TitleChar"/>
    <w:qFormat/>
    <w:rsid w:val="00F83096"/>
    <w:pPr>
      <w:tabs>
        <w:tab w:val="left" w:pos="180"/>
        <w:tab w:val="left" w:pos="360"/>
      </w:tabs>
      <w:spacing w:after="0" w:line="360" w:lineRule="auto"/>
      <w:jc w:val="center"/>
    </w:pPr>
    <w:rPr>
      <w:rFonts w:ascii="Helvetica" w:eastAsia="Times New Roman" w:hAnsi="Helvetica" w:cs="Times New Roman"/>
      <w:b/>
      <w:sz w:val="36"/>
      <w:szCs w:val="20"/>
    </w:rPr>
  </w:style>
  <w:style w:type="character" w:customStyle="1" w:styleId="TitleChar">
    <w:name w:val="Title Char"/>
    <w:basedOn w:val="DefaultParagraphFont"/>
    <w:link w:val="Title"/>
    <w:rsid w:val="00F83096"/>
    <w:rPr>
      <w:rFonts w:ascii="Helvetica" w:eastAsia="Times New Roman" w:hAnsi="Helvetica" w:cs="Times New Roman"/>
      <w:b/>
      <w:sz w:val="36"/>
      <w:szCs w:val="20"/>
    </w:rPr>
  </w:style>
  <w:style w:type="paragraph" w:styleId="ListParagraph">
    <w:name w:val="List Paragraph"/>
    <w:basedOn w:val="Normal"/>
    <w:uiPriority w:val="34"/>
    <w:qFormat/>
    <w:rsid w:val="00F83096"/>
    <w:pPr>
      <w:ind w:left="720"/>
      <w:contextualSpacing/>
    </w:pPr>
  </w:style>
  <w:style w:type="paragraph" w:styleId="BodyText3">
    <w:name w:val="Body Text 3"/>
    <w:basedOn w:val="Normal"/>
    <w:link w:val="BodyText3Char"/>
    <w:rsid w:val="00F83096"/>
    <w:pPr>
      <w:tabs>
        <w:tab w:val="left" w:pos="180"/>
        <w:tab w:val="left" w:pos="540"/>
      </w:tabs>
      <w:spacing w:after="0" w:line="240" w:lineRule="auto"/>
    </w:pPr>
    <w:rPr>
      <w:rFonts w:ascii="Helvetica" w:eastAsia="Times New Roman" w:hAnsi="Helvetica" w:cs="Times New Roman"/>
      <w:szCs w:val="20"/>
    </w:rPr>
  </w:style>
  <w:style w:type="character" w:customStyle="1" w:styleId="BodyText3Char">
    <w:name w:val="Body Text 3 Char"/>
    <w:basedOn w:val="DefaultParagraphFont"/>
    <w:link w:val="BodyText3"/>
    <w:rsid w:val="00F83096"/>
    <w:rPr>
      <w:rFonts w:ascii="Helvetica" w:eastAsia="Times New Roman" w:hAnsi="Helvetica" w:cs="Times New Roman"/>
      <w:szCs w:val="20"/>
    </w:rPr>
  </w:style>
  <w:style w:type="paragraph" w:customStyle="1" w:styleId="TableParagraph">
    <w:name w:val="Table Paragraph"/>
    <w:basedOn w:val="Normal"/>
    <w:uiPriority w:val="1"/>
    <w:qFormat/>
    <w:rsid w:val="00F83096"/>
    <w:pPr>
      <w:widowControl w:val="0"/>
      <w:autoSpaceDE w:val="0"/>
      <w:autoSpaceDN w:val="0"/>
      <w:spacing w:before="33" w:after="0" w:line="240" w:lineRule="auto"/>
      <w:ind w:left="107"/>
    </w:pPr>
    <w:rPr>
      <w:rFonts w:ascii="Arial" w:eastAsia="Arial" w:hAnsi="Arial" w:cs="Arial"/>
    </w:rPr>
  </w:style>
  <w:style w:type="paragraph" w:styleId="Header">
    <w:name w:val="header"/>
    <w:basedOn w:val="Normal"/>
    <w:link w:val="HeaderChar"/>
    <w:uiPriority w:val="99"/>
    <w:unhideWhenUsed/>
    <w:rsid w:val="00E671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7143"/>
  </w:style>
  <w:style w:type="paragraph" w:styleId="Footer">
    <w:name w:val="footer"/>
    <w:basedOn w:val="Normal"/>
    <w:link w:val="FooterChar"/>
    <w:uiPriority w:val="99"/>
    <w:unhideWhenUsed/>
    <w:rsid w:val="00E67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71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afti.com"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aft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1724</Words>
  <Characters>9827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Safti</Company>
  <LinksUpToDate>false</LinksUpToDate>
  <CharactersWithSpaces>11528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Fabiana Chen</dc:creator>
  <cp:keywords/>
  <dc:description/>
  <cp:lastModifiedBy>Armane Pita</cp:lastModifiedBy>
  <cp:revision>2</cp:revision>
  <dcterms:created xsi:type="dcterms:W3CDTF">2023-03-27T18:46:00Z</dcterms:created>
  <dcterms:modified xsi:type="dcterms:W3CDTF">2023-03-27T18:46:00Z</dcterms:modified>
  <cp:contentStatus/>
</cp:coreProperties>
</file>